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B70AFD" w14:textId="74F5DB06" w:rsidR="00175F10" w:rsidRDefault="00175F10" w:rsidP="00FC6D43">
      <w:bookmarkStart w:id="0" w:name="_GoBack"/>
      <w:bookmarkEnd w:id="0"/>
    </w:p>
    <w:p w14:paraId="306FEB38" w14:textId="2A8BF74E" w:rsidR="000A40D9" w:rsidRPr="008A5698" w:rsidRDefault="00C15BA7" w:rsidP="000A40D9">
      <w:pPr>
        <w:shd w:val="clear" w:color="auto" w:fill="FFFFFF"/>
        <w:spacing w:after="300" w:line="288" w:lineRule="atLeast"/>
        <w:jc w:val="both"/>
        <w:textAlignment w:val="baseline"/>
        <w:outlineLvl w:val="0"/>
        <w:rPr>
          <w:rFonts w:ascii="Arial Black" w:eastAsia="Times New Roman" w:hAnsi="Arial Black" w:cs="Helvetica"/>
          <w:color w:val="000000"/>
          <w:spacing w:val="15"/>
          <w:kern w:val="36"/>
          <w:sz w:val="45"/>
          <w:szCs w:val="45"/>
        </w:rPr>
      </w:pPr>
      <w:r>
        <w:rPr>
          <w:rFonts w:ascii="Arial Black" w:eastAsia="Times New Roman" w:hAnsi="Arial Black" w:cs="Helvetica"/>
          <w:color w:val="000000"/>
          <w:spacing w:val="15"/>
          <w:kern w:val="36"/>
          <w:sz w:val="45"/>
          <w:szCs w:val="45"/>
        </w:rPr>
        <w:t xml:space="preserve">Alfa </w:t>
      </w:r>
      <w:proofErr w:type="spellStart"/>
      <w:r>
        <w:rPr>
          <w:rFonts w:ascii="Arial Black" w:eastAsia="Times New Roman" w:hAnsi="Arial Black" w:cs="Helvetica"/>
          <w:color w:val="000000"/>
          <w:spacing w:val="15"/>
          <w:kern w:val="36"/>
          <w:sz w:val="45"/>
          <w:szCs w:val="45"/>
        </w:rPr>
        <w:t>Manozidoza</w:t>
      </w:r>
      <w:proofErr w:type="spellEnd"/>
      <w:r>
        <w:rPr>
          <w:rFonts w:ascii="Arial Black" w:eastAsia="Times New Roman" w:hAnsi="Arial Black" w:cs="Helvetica"/>
          <w:color w:val="000000"/>
          <w:spacing w:val="15"/>
          <w:kern w:val="36"/>
          <w:sz w:val="45"/>
          <w:szCs w:val="45"/>
        </w:rPr>
        <w:t xml:space="preserve"> (AM)</w:t>
      </w:r>
    </w:p>
    <w:p w14:paraId="509FA307" w14:textId="3BFA6DEF" w:rsidR="000A40D9" w:rsidRDefault="008C327E" w:rsidP="000A40D9">
      <w:pPr>
        <w:shd w:val="clear" w:color="auto" w:fill="FFFFFF"/>
        <w:spacing w:line="360" w:lineRule="atLeast"/>
        <w:jc w:val="both"/>
        <w:textAlignment w:val="baseline"/>
        <w:outlineLvl w:val="3"/>
        <w:rPr>
          <w:rFonts w:ascii="Helvetica" w:eastAsia="Times New Roman" w:hAnsi="Helvetica" w:cs="Helvetica"/>
          <w:b/>
          <w:bCs/>
          <w:i/>
          <w:iCs/>
          <w:color w:val="000000"/>
          <w:spacing w:val="15"/>
          <w:sz w:val="27"/>
          <w:szCs w:val="27"/>
          <w:bdr w:val="none" w:sz="0" w:space="0" w:color="auto" w:frame="1"/>
        </w:rPr>
      </w:pPr>
      <w:r>
        <w:rPr>
          <w:rFonts w:ascii="Helvetica" w:eastAsia="Times New Roman" w:hAnsi="Helvetica" w:cs="Helvetica"/>
          <w:b/>
          <w:bCs/>
          <w:i/>
          <w:iCs/>
          <w:color w:val="000000"/>
          <w:spacing w:val="15"/>
          <w:sz w:val="27"/>
          <w:szCs w:val="27"/>
          <w:bdr w:val="none" w:sz="0" w:space="0" w:color="auto" w:frame="1"/>
        </w:rPr>
        <w:t>Maria Puiu</w:t>
      </w:r>
    </w:p>
    <w:p w14:paraId="1158489D" w14:textId="77777777" w:rsidR="008C327E" w:rsidRPr="004048CB" w:rsidRDefault="008C327E" w:rsidP="000A40D9">
      <w:pPr>
        <w:shd w:val="clear" w:color="auto" w:fill="FFFFFF"/>
        <w:spacing w:line="360" w:lineRule="atLeast"/>
        <w:jc w:val="both"/>
        <w:textAlignment w:val="baseline"/>
        <w:outlineLvl w:val="3"/>
        <w:rPr>
          <w:rFonts w:ascii="Helvetica" w:eastAsia="Times New Roman" w:hAnsi="Helvetica" w:cs="Helvetica"/>
          <w:color w:val="000000"/>
          <w:spacing w:val="15"/>
          <w:sz w:val="27"/>
          <w:szCs w:val="27"/>
        </w:rPr>
      </w:pPr>
    </w:p>
    <w:p w14:paraId="173E1BA9" w14:textId="77777777" w:rsidR="000A40D9" w:rsidRPr="0094467A" w:rsidRDefault="000A40D9" w:rsidP="000A40D9">
      <w:pPr>
        <w:shd w:val="clear" w:color="auto" w:fill="FFFFFF"/>
        <w:spacing w:after="192" w:line="240" w:lineRule="auto"/>
        <w:jc w:val="both"/>
        <w:textAlignment w:val="baseline"/>
        <w:rPr>
          <w:rFonts w:eastAsia="Times New Roman" w:cs="Arial"/>
          <w:b/>
          <w:color w:val="333333"/>
          <w:sz w:val="20"/>
          <w:szCs w:val="20"/>
        </w:rPr>
      </w:pPr>
      <w:proofErr w:type="spellStart"/>
      <w:r w:rsidRPr="0094467A">
        <w:rPr>
          <w:rFonts w:eastAsia="Times New Roman" w:cs="Arial"/>
          <w:b/>
          <w:color w:val="333333"/>
          <w:sz w:val="20"/>
          <w:szCs w:val="20"/>
        </w:rPr>
        <w:t>Definiţie</w:t>
      </w:r>
      <w:proofErr w:type="spellEnd"/>
      <w:r w:rsidRPr="0094467A">
        <w:rPr>
          <w:rFonts w:eastAsia="Times New Roman" w:cs="Arial"/>
          <w:b/>
          <w:color w:val="333333"/>
          <w:sz w:val="20"/>
          <w:szCs w:val="20"/>
        </w:rPr>
        <w:t xml:space="preserve"> clinică</w:t>
      </w:r>
    </w:p>
    <w:p w14:paraId="1D345286" w14:textId="77777777" w:rsidR="00C15BA7" w:rsidRPr="0094467A" w:rsidRDefault="00C15BA7" w:rsidP="00C15BA7">
      <w:pPr>
        <w:pStyle w:val="ListBullet"/>
        <w:numPr>
          <w:ilvl w:val="0"/>
          <w:numId w:val="0"/>
        </w:numPr>
        <w:ind w:left="284" w:firstLine="436"/>
        <w:jc w:val="both"/>
        <w:rPr>
          <w:rFonts w:ascii="Arial" w:hAnsi="Arial" w:cs="Arial"/>
          <w:sz w:val="20"/>
          <w:szCs w:val="20"/>
          <w:lang w:val="ro-RO"/>
        </w:rPr>
      </w:pPr>
      <w:bookmarkStart w:id="1" w:name="_Hlk532897572"/>
      <w:r w:rsidRPr="0094467A">
        <w:rPr>
          <w:rFonts w:ascii="Arial" w:hAnsi="Arial" w:cs="Arial"/>
          <w:sz w:val="20"/>
          <w:szCs w:val="20"/>
          <w:lang w:val="ro-RO"/>
        </w:rPr>
        <w:t>Alfa-</w:t>
      </w:r>
      <w:proofErr w:type="spellStart"/>
      <w:r w:rsidRPr="0094467A">
        <w:rPr>
          <w:rFonts w:ascii="Arial" w:hAnsi="Arial" w:cs="Arial"/>
          <w:sz w:val="20"/>
          <w:szCs w:val="20"/>
          <w:lang w:val="ro-RO"/>
        </w:rPr>
        <w:t>manozidoza</w:t>
      </w:r>
      <w:proofErr w:type="spellEnd"/>
      <w:r w:rsidRPr="0094467A">
        <w:rPr>
          <w:rFonts w:ascii="Arial" w:hAnsi="Arial" w:cs="Arial"/>
          <w:sz w:val="20"/>
          <w:szCs w:val="20"/>
          <w:lang w:val="ro-RO"/>
        </w:rPr>
        <w:t xml:space="preserve"> </w:t>
      </w:r>
      <w:bookmarkEnd w:id="1"/>
      <w:r w:rsidRPr="0094467A">
        <w:rPr>
          <w:rFonts w:ascii="Arial" w:hAnsi="Arial" w:cs="Arial"/>
          <w:sz w:val="20"/>
          <w:szCs w:val="20"/>
          <w:lang w:val="ro-RO"/>
        </w:rPr>
        <w:t xml:space="preserve">(AM) este o boală genetică rară, inclusă în categoria bolilor de stocare </w:t>
      </w:r>
      <w:proofErr w:type="spellStart"/>
      <w:r w:rsidRPr="0094467A">
        <w:rPr>
          <w:rFonts w:ascii="Arial" w:hAnsi="Arial" w:cs="Arial"/>
          <w:sz w:val="20"/>
          <w:szCs w:val="20"/>
          <w:lang w:val="ro-RO"/>
        </w:rPr>
        <w:t>lizozomală</w:t>
      </w:r>
      <w:proofErr w:type="spellEnd"/>
      <w:r w:rsidRPr="0094467A">
        <w:rPr>
          <w:rFonts w:ascii="Arial" w:hAnsi="Arial" w:cs="Arial"/>
          <w:sz w:val="20"/>
          <w:szCs w:val="20"/>
          <w:lang w:val="ro-RO"/>
        </w:rPr>
        <w:t xml:space="preserve"> (LSD), cauzată de reducerea </w:t>
      </w:r>
      <w:proofErr w:type="spellStart"/>
      <w:r w:rsidRPr="0094467A">
        <w:rPr>
          <w:rFonts w:ascii="Arial" w:hAnsi="Arial" w:cs="Arial"/>
          <w:sz w:val="20"/>
          <w:szCs w:val="20"/>
          <w:lang w:val="ro-RO"/>
        </w:rPr>
        <w:t>activitatii</w:t>
      </w:r>
      <w:proofErr w:type="spellEnd"/>
      <w:r w:rsidRPr="0094467A">
        <w:rPr>
          <w:rFonts w:ascii="Arial" w:hAnsi="Arial" w:cs="Arial"/>
          <w:sz w:val="20"/>
          <w:szCs w:val="20"/>
          <w:lang w:val="ro-RO"/>
        </w:rPr>
        <w:t xml:space="preserve"> enzimatice a α</w:t>
      </w:r>
      <w:r w:rsidRPr="0094467A">
        <w:rPr>
          <w:rFonts w:ascii="Arial" w:hAnsi="Arial" w:cs="Arial"/>
          <w:sz w:val="20"/>
          <w:szCs w:val="20"/>
          <w:lang w:val="ro-RO"/>
        </w:rPr>
        <w:noBreakHyphen/>
      </w:r>
      <w:proofErr w:type="spellStart"/>
      <w:r w:rsidRPr="0094467A">
        <w:rPr>
          <w:rFonts w:ascii="Arial" w:hAnsi="Arial" w:cs="Arial"/>
          <w:sz w:val="20"/>
          <w:szCs w:val="20"/>
          <w:lang w:val="ro-RO"/>
        </w:rPr>
        <w:t>manozidazei</w:t>
      </w:r>
      <w:proofErr w:type="spellEnd"/>
      <w:r w:rsidRPr="0094467A">
        <w:rPr>
          <w:rFonts w:ascii="Arial" w:hAnsi="Arial" w:cs="Arial"/>
          <w:sz w:val="20"/>
          <w:szCs w:val="20"/>
          <w:lang w:val="ro-RO"/>
        </w:rPr>
        <w:t>. Activitatea redusă a α</w:t>
      </w:r>
      <w:r w:rsidRPr="0094467A">
        <w:rPr>
          <w:rFonts w:ascii="Arial" w:hAnsi="Arial" w:cs="Arial"/>
          <w:sz w:val="20"/>
          <w:szCs w:val="20"/>
          <w:lang w:val="ro-RO"/>
        </w:rPr>
        <w:noBreakHyphen/>
      </w:r>
      <w:proofErr w:type="spellStart"/>
      <w:r w:rsidRPr="0094467A">
        <w:rPr>
          <w:rFonts w:ascii="Arial" w:hAnsi="Arial" w:cs="Arial"/>
          <w:sz w:val="20"/>
          <w:szCs w:val="20"/>
          <w:lang w:val="ro-RO"/>
        </w:rPr>
        <w:t>manozidazei</w:t>
      </w:r>
      <w:proofErr w:type="spellEnd"/>
      <w:r w:rsidRPr="0094467A">
        <w:rPr>
          <w:rFonts w:ascii="Arial" w:hAnsi="Arial" w:cs="Arial"/>
          <w:sz w:val="20"/>
          <w:szCs w:val="20"/>
          <w:lang w:val="ro-RO"/>
        </w:rPr>
        <w:t xml:space="preserve"> determină acumularea intracelulară (</w:t>
      </w:r>
      <w:proofErr w:type="spellStart"/>
      <w:r w:rsidRPr="0094467A">
        <w:rPr>
          <w:rFonts w:ascii="Arial" w:hAnsi="Arial" w:cs="Arial"/>
          <w:sz w:val="20"/>
          <w:szCs w:val="20"/>
          <w:lang w:val="ro-RO"/>
        </w:rPr>
        <w:t>lizozomală</w:t>
      </w:r>
      <w:proofErr w:type="spellEnd"/>
      <w:r w:rsidRPr="0094467A">
        <w:rPr>
          <w:rFonts w:ascii="Arial" w:hAnsi="Arial" w:cs="Arial"/>
          <w:sz w:val="20"/>
          <w:szCs w:val="20"/>
          <w:lang w:val="ro-RO"/>
        </w:rPr>
        <w:t xml:space="preserve">) a oligozaharidelor. </w:t>
      </w:r>
    </w:p>
    <w:p w14:paraId="20C79C26" w14:textId="2463A16B" w:rsidR="00C15BA7" w:rsidRPr="0094467A" w:rsidRDefault="00C15BA7" w:rsidP="00C15BA7">
      <w:pPr>
        <w:pStyle w:val="ListBullet"/>
        <w:numPr>
          <w:ilvl w:val="0"/>
          <w:numId w:val="0"/>
        </w:numPr>
        <w:ind w:left="284" w:firstLine="436"/>
        <w:jc w:val="both"/>
        <w:rPr>
          <w:rFonts w:ascii="Arial" w:hAnsi="Arial" w:cs="Arial"/>
          <w:sz w:val="20"/>
          <w:szCs w:val="20"/>
          <w:lang w:val="ro-RO"/>
        </w:rPr>
      </w:pPr>
      <w:r w:rsidRPr="0094467A">
        <w:rPr>
          <w:rFonts w:ascii="Arial" w:hAnsi="Arial" w:cs="Arial"/>
          <w:sz w:val="20"/>
          <w:szCs w:val="20"/>
          <w:lang w:val="ro-RO"/>
        </w:rPr>
        <w:t xml:space="preserve">Acest lucru duce la afectare progresivă, multisistemică, caracterizată prin tulburări cognitive și deformări scheletice, care duc la imobilizare. </w:t>
      </w:r>
    </w:p>
    <w:p w14:paraId="0CA96039" w14:textId="3F7C546B" w:rsidR="000A40D9" w:rsidRPr="0094467A" w:rsidRDefault="000A40D9" w:rsidP="000A40D9">
      <w:pPr>
        <w:shd w:val="clear" w:color="auto" w:fill="FFFFFF"/>
        <w:spacing w:after="192" w:line="240" w:lineRule="auto"/>
        <w:jc w:val="both"/>
        <w:textAlignment w:val="baseline"/>
        <w:rPr>
          <w:rFonts w:eastAsia="Times New Roman" w:cs="Arial"/>
          <w:b/>
          <w:color w:val="333333"/>
          <w:sz w:val="20"/>
          <w:szCs w:val="20"/>
        </w:rPr>
      </w:pPr>
      <w:proofErr w:type="spellStart"/>
      <w:r w:rsidRPr="0094467A">
        <w:rPr>
          <w:rFonts w:eastAsia="Times New Roman" w:cs="Arial"/>
          <w:b/>
          <w:color w:val="333333"/>
          <w:sz w:val="20"/>
          <w:szCs w:val="20"/>
        </w:rPr>
        <w:t>Frecvenţa</w:t>
      </w:r>
      <w:proofErr w:type="spellEnd"/>
      <w:r w:rsidR="00C15BA7" w:rsidRPr="0094467A">
        <w:rPr>
          <w:rFonts w:eastAsia="Times New Roman" w:cs="Arial"/>
          <w:b/>
          <w:color w:val="333333"/>
          <w:sz w:val="20"/>
          <w:szCs w:val="20"/>
        </w:rPr>
        <w:t>/ prevalența</w:t>
      </w:r>
      <w:r w:rsidRPr="0094467A">
        <w:rPr>
          <w:rFonts w:eastAsia="Times New Roman" w:cs="Arial"/>
          <w:b/>
          <w:color w:val="333333"/>
          <w:sz w:val="20"/>
          <w:szCs w:val="20"/>
        </w:rPr>
        <w:t xml:space="preserve"> bolii</w:t>
      </w:r>
    </w:p>
    <w:p w14:paraId="25C0C89E" w14:textId="77777777" w:rsidR="00C15BA7" w:rsidRPr="0094467A" w:rsidRDefault="000A40D9" w:rsidP="00C15BA7">
      <w:pPr>
        <w:pStyle w:val="ListBullet"/>
        <w:numPr>
          <w:ilvl w:val="0"/>
          <w:numId w:val="0"/>
        </w:numPr>
        <w:ind w:firstLine="720"/>
        <w:jc w:val="both"/>
        <w:rPr>
          <w:rFonts w:ascii="Arial" w:hAnsi="Arial" w:cs="Arial"/>
          <w:sz w:val="20"/>
          <w:szCs w:val="20"/>
          <w:lang w:val="ro-RO" w:eastAsia="en-GB"/>
        </w:rPr>
      </w:pPr>
      <w:r w:rsidRPr="0094467A">
        <w:rPr>
          <w:rFonts w:ascii="Arial" w:eastAsia="Times New Roman" w:hAnsi="Arial" w:cs="Arial"/>
          <w:color w:val="333333"/>
          <w:sz w:val="20"/>
          <w:szCs w:val="20"/>
        </w:rPr>
        <w:t> </w:t>
      </w:r>
      <w:r w:rsidR="00C15BA7" w:rsidRPr="0094467A">
        <w:rPr>
          <w:rFonts w:ascii="Arial" w:hAnsi="Arial" w:cs="Arial"/>
          <w:sz w:val="20"/>
          <w:szCs w:val="20"/>
          <w:lang w:val="ro-RO"/>
        </w:rPr>
        <w:t xml:space="preserve">Tulburarea </w:t>
      </w:r>
      <w:r w:rsidR="00C15BA7" w:rsidRPr="0094467A">
        <w:rPr>
          <w:rFonts w:ascii="Arial" w:hAnsi="Arial" w:cs="Arial"/>
          <w:sz w:val="20"/>
          <w:szCs w:val="20"/>
          <w:lang w:val="ro-RO" w:eastAsia="en-GB"/>
        </w:rPr>
        <w:t>apare la 1-2/ 1.000.000 de nou născuți vii.</w:t>
      </w:r>
    </w:p>
    <w:p w14:paraId="15F8C83B" w14:textId="53CACA54" w:rsidR="00C15BA7" w:rsidRPr="0094467A" w:rsidRDefault="00C15BA7" w:rsidP="00C15BA7">
      <w:pPr>
        <w:pStyle w:val="ListBullet"/>
        <w:numPr>
          <w:ilvl w:val="0"/>
          <w:numId w:val="0"/>
        </w:numPr>
        <w:ind w:firstLine="720"/>
        <w:jc w:val="both"/>
        <w:rPr>
          <w:rFonts w:ascii="Arial" w:hAnsi="Arial" w:cs="Arial"/>
          <w:sz w:val="20"/>
          <w:szCs w:val="20"/>
          <w:lang w:val="ro-RO" w:eastAsia="en-GB"/>
        </w:rPr>
      </w:pPr>
      <w:r w:rsidRPr="0094467A">
        <w:rPr>
          <w:rFonts w:ascii="Arial" w:hAnsi="Arial" w:cs="Arial"/>
          <w:sz w:val="20"/>
          <w:szCs w:val="20"/>
          <w:lang w:val="ro-RO"/>
        </w:rPr>
        <w:t>În ceea ce privește România, nu sunt disponibile date epidemiologice exacte, se estimează doar că numărul bolnavilor cu AM ar putea fi între 20 și 40.</w:t>
      </w:r>
    </w:p>
    <w:p w14:paraId="1FBF74E0" w14:textId="77777777" w:rsidR="00C15BA7" w:rsidRPr="0094467A" w:rsidRDefault="00C15BA7" w:rsidP="00C15BA7">
      <w:pPr>
        <w:jc w:val="both"/>
        <w:rPr>
          <w:rFonts w:cs="Arial"/>
          <w:sz w:val="20"/>
          <w:szCs w:val="20"/>
        </w:rPr>
      </w:pPr>
      <w:r w:rsidRPr="0094467A">
        <w:rPr>
          <w:rFonts w:cs="Arial"/>
          <w:sz w:val="20"/>
          <w:szCs w:val="20"/>
        </w:rPr>
        <w:t>Se cunosc puține date referitoare la prevalența alfa-</w:t>
      </w:r>
      <w:proofErr w:type="spellStart"/>
      <w:r w:rsidRPr="0094467A">
        <w:rPr>
          <w:rFonts w:cs="Arial"/>
          <w:sz w:val="20"/>
          <w:szCs w:val="20"/>
        </w:rPr>
        <w:t>manozidozei</w:t>
      </w:r>
      <w:proofErr w:type="spellEnd"/>
      <w:r w:rsidRPr="0094467A">
        <w:rPr>
          <w:rFonts w:cs="Arial"/>
          <w:sz w:val="20"/>
          <w:szCs w:val="20"/>
        </w:rPr>
        <w:t>. Un studiu din Australia a raportat o prevalență de 1 bolnav la 500.000 de indivizi [</w:t>
      </w:r>
      <w:proofErr w:type="spellStart"/>
      <w:r w:rsidRPr="0094467A">
        <w:rPr>
          <w:rFonts w:cs="Arial"/>
          <w:sz w:val="20"/>
          <w:szCs w:val="20"/>
        </w:rPr>
        <w:t>Meikle</w:t>
      </w:r>
      <w:proofErr w:type="spellEnd"/>
      <w:r w:rsidRPr="0094467A">
        <w:rPr>
          <w:rFonts w:cs="Arial"/>
          <w:sz w:val="20"/>
          <w:szCs w:val="20"/>
        </w:rPr>
        <w:t xml:space="preserve"> et al 1999]. Un studiu din Norvegia a raportat șase bolnavi la o populație de 4,5 milioane [</w:t>
      </w:r>
      <w:proofErr w:type="spellStart"/>
      <w:r w:rsidRPr="0094467A">
        <w:rPr>
          <w:rFonts w:cs="Arial"/>
          <w:sz w:val="20"/>
          <w:szCs w:val="20"/>
        </w:rPr>
        <w:t>Malm</w:t>
      </w:r>
      <w:proofErr w:type="spellEnd"/>
      <w:r w:rsidRPr="0094467A">
        <w:rPr>
          <w:rFonts w:cs="Arial"/>
          <w:sz w:val="20"/>
          <w:szCs w:val="20"/>
        </w:rPr>
        <w:t xml:space="preserve"> et al 1995], iar recent a fost raportată o prevalență de 1 bolnav la 300.000 de indivizi, în Republica Cehă [</w:t>
      </w:r>
      <w:proofErr w:type="spellStart"/>
      <w:r w:rsidRPr="0094467A">
        <w:rPr>
          <w:rFonts w:cs="Arial"/>
          <w:sz w:val="20"/>
          <w:szCs w:val="20"/>
        </w:rPr>
        <w:t>Poupetová</w:t>
      </w:r>
      <w:proofErr w:type="spellEnd"/>
      <w:r w:rsidRPr="0094467A">
        <w:rPr>
          <w:rFonts w:cs="Arial"/>
          <w:sz w:val="20"/>
          <w:szCs w:val="20"/>
        </w:rPr>
        <w:t xml:space="preserve"> et al 2010].</w:t>
      </w:r>
    </w:p>
    <w:p w14:paraId="0EF36D5A" w14:textId="77777777" w:rsidR="00C15BA7" w:rsidRPr="0094467A" w:rsidRDefault="00C15BA7" w:rsidP="00C15BA7">
      <w:pPr>
        <w:jc w:val="both"/>
        <w:rPr>
          <w:rFonts w:cs="Arial"/>
          <w:sz w:val="20"/>
          <w:szCs w:val="20"/>
        </w:rPr>
      </w:pPr>
      <w:r w:rsidRPr="0094467A">
        <w:rPr>
          <w:rFonts w:cs="Arial"/>
          <w:sz w:val="20"/>
          <w:szCs w:val="20"/>
        </w:rPr>
        <w:t>Boala nu este specifică pentru un anumit grup etnic; au fost raportați bolnavi î</w:t>
      </w:r>
      <w:r w:rsidRPr="0094467A">
        <w:rPr>
          <w:rFonts w:cs="Arial"/>
          <w:sz w:val="20"/>
          <w:szCs w:val="20"/>
          <w:lang w:val="en-GB"/>
        </w:rPr>
        <w:t xml:space="preserve">n </w:t>
      </w:r>
      <w:r w:rsidRPr="0094467A">
        <w:rPr>
          <w:rFonts w:cs="Arial"/>
          <w:sz w:val="20"/>
          <w:szCs w:val="20"/>
        </w:rPr>
        <w:t>toate populațiile. [</w:t>
      </w:r>
      <w:proofErr w:type="spellStart"/>
      <w:r w:rsidRPr="0094467A">
        <w:rPr>
          <w:rFonts w:cs="Arial"/>
          <w:sz w:val="20"/>
          <w:szCs w:val="20"/>
        </w:rPr>
        <w:t>Riise</w:t>
      </w:r>
      <w:proofErr w:type="spellEnd"/>
      <w:r w:rsidRPr="0094467A">
        <w:rPr>
          <w:rFonts w:cs="Arial"/>
          <w:sz w:val="20"/>
          <w:szCs w:val="20"/>
        </w:rPr>
        <w:t xml:space="preserve"> </w:t>
      </w:r>
      <w:proofErr w:type="spellStart"/>
      <w:r w:rsidRPr="0094467A">
        <w:rPr>
          <w:rFonts w:cs="Arial"/>
          <w:sz w:val="20"/>
          <w:szCs w:val="20"/>
        </w:rPr>
        <w:t>Stensland</w:t>
      </w:r>
      <w:proofErr w:type="spellEnd"/>
      <w:r w:rsidRPr="0094467A">
        <w:rPr>
          <w:rFonts w:cs="Arial"/>
          <w:sz w:val="20"/>
          <w:szCs w:val="20"/>
        </w:rPr>
        <w:t xml:space="preserve"> et al 2012].</w:t>
      </w:r>
    </w:p>
    <w:p w14:paraId="7750FB90" w14:textId="77777777" w:rsidR="0094467A" w:rsidRDefault="0094467A" w:rsidP="000A40D9">
      <w:pPr>
        <w:shd w:val="clear" w:color="auto" w:fill="FFFFFF"/>
        <w:spacing w:after="192" w:line="240" w:lineRule="auto"/>
        <w:jc w:val="both"/>
        <w:textAlignment w:val="baseline"/>
        <w:rPr>
          <w:rFonts w:eastAsia="Times New Roman" w:cs="Arial"/>
          <w:b/>
          <w:color w:val="333333"/>
          <w:sz w:val="20"/>
          <w:szCs w:val="20"/>
        </w:rPr>
      </w:pPr>
    </w:p>
    <w:p w14:paraId="4EDB7E98" w14:textId="5F706EA1" w:rsidR="000A40D9" w:rsidRPr="0094467A" w:rsidRDefault="000A40D9" w:rsidP="000A40D9">
      <w:pPr>
        <w:shd w:val="clear" w:color="auto" w:fill="FFFFFF"/>
        <w:spacing w:after="192" w:line="240" w:lineRule="auto"/>
        <w:jc w:val="both"/>
        <w:textAlignment w:val="baseline"/>
        <w:rPr>
          <w:rFonts w:eastAsia="Times New Roman" w:cs="Arial"/>
          <w:b/>
          <w:color w:val="333333"/>
          <w:sz w:val="20"/>
          <w:szCs w:val="20"/>
        </w:rPr>
      </w:pPr>
      <w:r w:rsidRPr="0094467A">
        <w:rPr>
          <w:rFonts w:eastAsia="Times New Roman" w:cs="Arial"/>
          <w:b/>
          <w:color w:val="333333"/>
          <w:sz w:val="20"/>
          <w:szCs w:val="20"/>
        </w:rPr>
        <w:t>Aspecte genetice</w:t>
      </w:r>
    </w:p>
    <w:p w14:paraId="03E9C38C" w14:textId="77777777" w:rsidR="00C16668" w:rsidRPr="0094467A" w:rsidRDefault="00C16668" w:rsidP="00C16668">
      <w:pPr>
        <w:jc w:val="both"/>
        <w:rPr>
          <w:rFonts w:cs="Arial"/>
          <w:sz w:val="20"/>
          <w:szCs w:val="20"/>
        </w:rPr>
      </w:pPr>
      <w:r w:rsidRPr="0094467A">
        <w:rPr>
          <w:rFonts w:cs="Arial"/>
          <w:sz w:val="20"/>
          <w:szCs w:val="20"/>
        </w:rPr>
        <w:t>Reducerea activității α–</w:t>
      </w:r>
      <w:proofErr w:type="spellStart"/>
      <w:r w:rsidRPr="0094467A">
        <w:rPr>
          <w:rFonts w:cs="Arial"/>
          <w:sz w:val="20"/>
          <w:szCs w:val="20"/>
        </w:rPr>
        <w:t>manozidazei</w:t>
      </w:r>
      <w:proofErr w:type="spellEnd"/>
      <w:r w:rsidRPr="0094467A">
        <w:rPr>
          <w:rFonts w:cs="Arial"/>
          <w:sz w:val="20"/>
          <w:szCs w:val="20"/>
        </w:rPr>
        <w:t xml:space="preserve"> este cauzată de mutațiile genei MAN2B1. Defectul genetic se transmite de la părinți la copii după modelul recesiv </w:t>
      </w:r>
      <w:proofErr w:type="spellStart"/>
      <w:r w:rsidRPr="0094467A">
        <w:rPr>
          <w:rFonts w:cs="Arial"/>
          <w:sz w:val="20"/>
          <w:szCs w:val="20"/>
        </w:rPr>
        <w:t>autozomal</w:t>
      </w:r>
      <w:proofErr w:type="spellEnd"/>
      <w:r w:rsidRPr="0094467A">
        <w:rPr>
          <w:rFonts w:cs="Arial"/>
          <w:sz w:val="20"/>
          <w:szCs w:val="20"/>
        </w:rPr>
        <w:t>, fiind necesare două copii ale defectului genetic pentru ca pacienții să prezinte boala. În mod similar cu alte boli genetice, sunt descrise mai multe mutații ale genei MAN2B1 care afectează activitatea α–</w:t>
      </w:r>
      <w:proofErr w:type="spellStart"/>
      <w:r w:rsidRPr="0094467A">
        <w:rPr>
          <w:rFonts w:cs="Arial"/>
          <w:sz w:val="20"/>
          <w:szCs w:val="20"/>
        </w:rPr>
        <w:t>manozidazei</w:t>
      </w:r>
      <w:proofErr w:type="spellEnd"/>
      <w:r w:rsidRPr="0094467A">
        <w:rPr>
          <w:rFonts w:cs="Arial"/>
          <w:sz w:val="20"/>
          <w:szCs w:val="20"/>
        </w:rPr>
        <w:t>; în prezent au fost definite 125 de mutații distincte ale acestei gene și majoritatea lor au ca efect reducerea activității α–</w:t>
      </w:r>
      <w:proofErr w:type="spellStart"/>
      <w:r w:rsidRPr="0094467A">
        <w:rPr>
          <w:rFonts w:cs="Arial"/>
          <w:sz w:val="20"/>
          <w:szCs w:val="20"/>
        </w:rPr>
        <w:t>manozidazei</w:t>
      </w:r>
      <w:proofErr w:type="spellEnd"/>
      <w:r w:rsidRPr="0094467A">
        <w:rPr>
          <w:rFonts w:cs="Arial"/>
          <w:sz w:val="20"/>
          <w:szCs w:val="20"/>
        </w:rPr>
        <w:t>.</w:t>
      </w:r>
    </w:p>
    <w:p w14:paraId="52A57491" w14:textId="702A2A71" w:rsidR="000A40D9" w:rsidRPr="0094467A" w:rsidRDefault="000A40D9" w:rsidP="008C327E">
      <w:pPr>
        <w:shd w:val="clear" w:color="auto" w:fill="FFFFFF"/>
        <w:spacing w:after="192" w:line="240" w:lineRule="auto"/>
        <w:ind w:left="780" w:firstLine="0"/>
        <w:textAlignment w:val="baseline"/>
        <w:rPr>
          <w:rFonts w:eastAsia="Times New Roman" w:cs="Arial"/>
          <w:color w:val="333333"/>
          <w:sz w:val="20"/>
          <w:szCs w:val="20"/>
        </w:rPr>
      </w:pPr>
    </w:p>
    <w:p w14:paraId="3075D0CB" w14:textId="77777777" w:rsidR="000A40D9" w:rsidRPr="0094467A" w:rsidRDefault="000A40D9" w:rsidP="008C327E">
      <w:pPr>
        <w:shd w:val="clear" w:color="auto" w:fill="FFFFFF"/>
        <w:spacing w:after="192"/>
        <w:ind w:left="1080" w:firstLine="0"/>
        <w:jc w:val="both"/>
        <w:textAlignment w:val="baseline"/>
        <w:rPr>
          <w:rFonts w:cs="Arial"/>
          <w:b/>
          <w:color w:val="333333"/>
          <w:sz w:val="20"/>
          <w:szCs w:val="20"/>
        </w:rPr>
      </w:pPr>
      <w:r w:rsidRPr="0094467A">
        <w:rPr>
          <w:rFonts w:cs="Arial"/>
          <w:b/>
          <w:color w:val="333333"/>
          <w:sz w:val="20"/>
          <w:szCs w:val="20"/>
        </w:rPr>
        <w:t>Semne clinice</w:t>
      </w:r>
    </w:p>
    <w:p w14:paraId="7140319F" w14:textId="77777777" w:rsidR="00C16668" w:rsidRPr="0094467A" w:rsidRDefault="00C16668" w:rsidP="00C16668">
      <w:pPr>
        <w:jc w:val="both"/>
        <w:rPr>
          <w:rFonts w:cs="Arial"/>
          <w:b/>
          <w:sz w:val="20"/>
          <w:szCs w:val="20"/>
        </w:rPr>
      </w:pPr>
      <w:r w:rsidRPr="0094467A">
        <w:rPr>
          <w:rFonts w:cs="Arial"/>
          <w:b/>
          <w:sz w:val="20"/>
          <w:szCs w:val="20"/>
        </w:rPr>
        <w:t>Clasificare</w:t>
      </w:r>
    </w:p>
    <w:p w14:paraId="46BC981F" w14:textId="77777777" w:rsidR="00C16668" w:rsidRPr="0094467A" w:rsidRDefault="00C16668" w:rsidP="00C16668">
      <w:pPr>
        <w:jc w:val="both"/>
        <w:rPr>
          <w:rFonts w:cs="Arial"/>
          <w:sz w:val="20"/>
          <w:szCs w:val="20"/>
        </w:rPr>
      </w:pPr>
      <w:r w:rsidRPr="0094467A">
        <w:rPr>
          <w:rFonts w:cs="Arial"/>
          <w:sz w:val="20"/>
          <w:szCs w:val="20"/>
        </w:rPr>
        <w:t>AM a fost clasificată inițial în două tipuri:</w:t>
      </w:r>
    </w:p>
    <w:p w14:paraId="4C24C4BD" w14:textId="77777777" w:rsidR="00C16668" w:rsidRPr="0094467A" w:rsidRDefault="00C16668" w:rsidP="00C16668">
      <w:pPr>
        <w:pStyle w:val="ListParagraph"/>
        <w:numPr>
          <w:ilvl w:val="0"/>
          <w:numId w:val="31"/>
        </w:numPr>
        <w:spacing w:after="160" w:line="259" w:lineRule="auto"/>
        <w:contextualSpacing/>
        <w:jc w:val="both"/>
        <w:rPr>
          <w:rFonts w:cs="Arial"/>
          <w:sz w:val="20"/>
          <w:szCs w:val="20"/>
        </w:rPr>
      </w:pPr>
      <w:r w:rsidRPr="0094467A">
        <w:rPr>
          <w:rFonts w:cs="Arial"/>
          <w:sz w:val="20"/>
          <w:szCs w:val="20"/>
        </w:rPr>
        <w:t xml:space="preserve">Tipul I: o formă rară, infantilă, care cauzează decesul în copilăria timpurie, din cauza infecțiilor severe. </w:t>
      </w:r>
    </w:p>
    <w:p w14:paraId="399C5A95" w14:textId="77777777" w:rsidR="00C16668" w:rsidRPr="0094467A" w:rsidRDefault="00C16668" w:rsidP="00C16668">
      <w:pPr>
        <w:pStyle w:val="ListParagraph"/>
        <w:numPr>
          <w:ilvl w:val="0"/>
          <w:numId w:val="31"/>
        </w:numPr>
        <w:spacing w:after="160" w:line="259" w:lineRule="auto"/>
        <w:contextualSpacing/>
        <w:jc w:val="both"/>
        <w:rPr>
          <w:rFonts w:cs="Arial"/>
          <w:sz w:val="20"/>
          <w:szCs w:val="20"/>
        </w:rPr>
      </w:pPr>
      <w:r w:rsidRPr="0094467A">
        <w:rPr>
          <w:rFonts w:cs="Arial"/>
          <w:sz w:val="20"/>
          <w:szCs w:val="20"/>
        </w:rPr>
        <w:t xml:space="preserve">Tipul II: o formă infantilă comună și mai puțin severă, cu evoluția lentă a bolii și supraviețuirea la vârsta adultă. </w:t>
      </w:r>
    </w:p>
    <w:p w14:paraId="3E4BCA64" w14:textId="77777777" w:rsidR="00C16668" w:rsidRPr="0094467A" w:rsidRDefault="00C16668" w:rsidP="00C16668">
      <w:pPr>
        <w:jc w:val="both"/>
        <w:rPr>
          <w:rFonts w:cs="Arial"/>
          <w:sz w:val="20"/>
          <w:szCs w:val="20"/>
        </w:rPr>
      </w:pPr>
      <w:r w:rsidRPr="0094467A">
        <w:rPr>
          <w:rFonts w:cs="Arial"/>
          <w:sz w:val="20"/>
          <w:szCs w:val="20"/>
        </w:rPr>
        <w:t>Ulterior, s-a propus un alt sistem de clasificare, care descrie trei tipuri clinice:</w:t>
      </w:r>
    </w:p>
    <w:p w14:paraId="7CA02402" w14:textId="77777777" w:rsidR="00C16668" w:rsidRPr="0094467A" w:rsidRDefault="00C16668" w:rsidP="00C16668">
      <w:pPr>
        <w:pStyle w:val="ListParagraph"/>
        <w:numPr>
          <w:ilvl w:val="0"/>
          <w:numId w:val="30"/>
        </w:numPr>
        <w:spacing w:after="160" w:line="259" w:lineRule="auto"/>
        <w:contextualSpacing/>
        <w:jc w:val="both"/>
        <w:rPr>
          <w:rFonts w:cs="Arial"/>
          <w:sz w:val="20"/>
          <w:szCs w:val="20"/>
        </w:rPr>
      </w:pPr>
      <w:r w:rsidRPr="0094467A">
        <w:rPr>
          <w:rFonts w:cs="Arial"/>
          <w:sz w:val="20"/>
          <w:szCs w:val="20"/>
        </w:rPr>
        <w:t xml:space="preserve">Tipul 1: o formă ușoară, care poate fi recunoscută clinic după vârsta de 10 ani, fără anomalii scheletice și cu evoluție foarte lentă. </w:t>
      </w:r>
    </w:p>
    <w:p w14:paraId="26925E15" w14:textId="77777777" w:rsidR="00C16668" w:rsidRPr="0094467A" w:rsidRDefault="00C16668" w:rsidP="00C16668">
      <w:pPr>
        <w:pStyle w:val="ListParagraph"/>
        <w:numPr>
          <w:ilvl w:val="0"/>
          <w:numId w:val="30"/>
        </w:numPr>
        <w:spacing w:after="160" w:line="259" w:lineRule="auto"/>
        <w:contextualSpacing/>
        <w:jc w:val="both"/>
        <w:rPr>
          <w:rFonts w:cs="Arial"/>
          <w:sz w:val="20"/>
          <w:szCs w:val="20"/>
        </w:rPr>
      </w:pPr>
      <w:r w:rsidRPr="0094467A">
        <w:rPr>
          <w:rFonts w:cs="Arial"/>
          <w:sz w:val="20"/>
          <w:szCs w:val="20"/>
        </w:rPr>
        <w:t xml:space="preserve">Tipul 2: o formă moderată, care poate fi recunoscută clinic înaintea vârstei de 10 ani, cu anomalii scheletice, evoluție lentă și dezvoltarea ataxiei la vârsta de 20–30 de ani. </w:t>
      </w:r>
    </w:p>
    <w:p w14:paraId="5830211F" w14:textId="77777777" w:rsidR="00C16668" w:rsidRPr="0094467A" w:rsidRDefault="00C16668" w:rsidP="00C16668">
      <w:pPr>
        <w:pStyle w:val="ListParagraph"/>
        <w:numPr>
          <w:ilvl w:val="0"/>
          <w:numId w:val="30"/>
        </w:numPr>
        <w:spacing w:after="160" w:line="259" w:lineRule="auto"/>
        <w:contextualSpacing/>
        <w:jc w:val="both"/>
        <w:rPr>
          <w:rFonts w:cs="Arial"/>
          <w:sz w:val="20"/>
          <w:szCs w:val="20"/>
        </w:rPr>
      </w:pPr>
      <w:r w:rsidRPr="0094467A">
        <w:rPr>
          <w:rFonts w:cs="Arial"/>
          <w:sz w:val="20"/>
          <w:szCs w:val="20"/>
        </w:rPr>
        <w:t xml:space="preserve">Tipul 3: o formă severă, care este recunoscută imediat, cu anomalii scheletice și evoluție evidentă, care duce la decesul timpuriu, cauzat de implicarea neurologică primară a miopatiei. </w:t>
      </w:r>
    </w:p>
    <w:p w14:paraId="497385C4" w14:textId="77777777" w:rsidR="00C16668" w:rsidRPr="0094467A" w:rsidRDefault="00C16668" w:rsidP="00C16668">
      <w:pPr>
        <w:jc w:val="both"/>
        <w:rPr>
          <w:rFonts w:cs="Arial"/>
          <w:sz w:val="20"/>
          <w:szCs w:val="20"/>
        </w:rPr>
      </w:pPr>
      <w:r w:rsidRPr="0094467A">
        <w:rPr>
          <w:rFonts w:cs="Arial"/>
          <w:sz w:val="20"/>
          <w:szCs w:val="20"/>
        </w:rPr>
        <w:t>Din cauza diversității de manifestări clinice asociate cu alfa-</w:t>
      </w:r>
      <w:proofErr w:type="spellStart"/>
      <w:r w:rsidRPr="0094467A">
        <w:rPr>
          <w:rFonts w:cs="Arial"/>
          <w:sz w:val="20"/>
          <w:szCs w:val="20"/>
        </w:rPr>
        <w:t>manozidoza</w:t>
      </w:r>
      <w:proofErr w:type="spellEnd"/>
      <w:r w:rsidRPr="0094467A">
        <w:rPr>
          <w:rFonts w:cs="Arial"/>
          <w:sz w:val="20"/>
          <w:szCs w:val="20"/>
        </w:rPr>
        <w:t xml:space="preserve">, clasificarea în cele trei sub-tipuri nu este întotdeauna acceptată. De obicei este utilizată prima clasificare, mai simplă, în  AM de Tipul I (afecțiune severă, cu debut în copilăria timpurie) și  AM de Tipul II (forma mai ușoară, cu debut la </w:t>
      </w:r>
      <w:r w:rsidRPr="0094467A">
        <w:rPr>
          <w:rFonts w:cs="Arial"/>
          <w:sz w:val="20"/>
          <w:szCs w:val="20"/>
        </w:rPr>
        <w:lastRenderedPageBreak/>
        <w:t>vârsta adultă). Au fost însă raportate și forme ușoare de AM, cu debut în copilăria timpurie, situație in care această clasificare ar putea fi insuficientă.</w:t>
      </w:r>
    </w:p>
    <w:p w14:paraId="6FDF926E" w14:textId="77777777" w:rsidR="00C16668" w:rsidRPr="0094467A" w:rsidRDefault="00C16668" w:rsidP="00C16668">
      <w:pPr>
        <w:jc w:val="both"/>
        <w:rPr>
          <w:rFonts w:cs="Arial"/>
          <w:b/>
          <w:sz w:val="20"/>
          <w:szCs w:val="20"/>
        </w:rPr>
      </w:pPr>
    </w:p>
    <w:p w14:paraId="079195C1" w14:textId="77777777" w:rsidR="00C16668" w:rsidRPr="0094467A" w:rsidRDefault="00C16668" w:rsidP="00C16668">
      <w:pPr>
        <w:jc w:val="both"/>
        <w:rPr>
          <w:rFonts w:cs="Arial"/>
          <w:b/>
          <w:sz w:val="20"/>
          <w:szCs w:val="20"/>
        </w:rPr>
      </w:pPr>
      <w:r w:rsidRPr="0094467A">
        <w:rPr>
          <w:rFonts w:cs="Arial"/>
          <w:b/>
          <w:sz w:val="20"/>
          <w:szCs w:val="20"/>
        </w:rPr>
        <w:t>Tabloul clinic</w:t>
      </w:r>
    </w:p>
    <w:p w14:paraId="772AB5B6" w14:textId="77777777" w:rsidR="00C16668" w:rsidRPr="0094467A" w:rsidRDefault="00C16668" w:rsidP="00C16668">
      <w:pPr>
        <w:jc w:val="both"/>
        <w:rPr>
          <w:rFonts w:cs="Arial"/>
          <w:sz w:val="20"/>
          <w:szCs w:val="20"/>
        </w:rPr>
      </w:pPr>
      <w:r w:rsidRPr="0094467A">
        <w:rPr>
          <w:rFonts w:cs="Arial"/>
          <w:sz w:val="20"/>
          <w:szCs w:val="20"/>
        </w:rPr>
        <w:t>Pacienții cu AM pot să nu prezinte nici o manifestare la naștere însă afecțiunea lor progresează odată cu vârsta. Boala cauzează un spectru larg de simptome, care se manifestă diferit de la o persoană la alta, cu afectare cognitivă dar și motorie.</w:t>
      </w:r>
    </w:p>
    <w:p w14:paraId="3C8A094C" w14:textId="77777777" w:rsidR="00C16668" w:rsidRPr="0094467A" w:rsidRDefault="00C16668" w:rsidP="00C16668">
      <w:pPr>
        <w:jc w:val="both"/>
        <w:rPr>
          <w:rFonts w:cs="Arial"/>
          <w:sz w:val="20"/>
          <w:szCs w:val="20"/>
        </w:rPr>
      </w:pPr>
      <w:r w:rsidRPr="0094467A">
        <w:rPr>
          <w:rFonts w:cs="Arial"/>
          <w:sz w:val="20"/>
          <w:szCs w:val="20"/>
        </w:rPr>
        <w:t xml:space="preserve">Mobilitatea redusă poate fi cauzată de problemele </w:t>
      </w:r>
      <w:proofErr w:type="spellStart"/>
      <w:r w:rsidRPr="0094467A">
        <w:rPr>
          <w:rFonts w:cs="Arial"/>
          <w:sz w:val="20"/>
          <w:szCs w:val="20"/>
        </w:rPr>
        <w:t>musculo</w:t>
      </w:r>
      <w:proofErr w:type="spellEnd"/>
      <w:r w:rsidRPr="0094467A">
        <w:rPr>
          <w:rFonts w:cs="Arial"/>
          <w:sz w:val="20"/>
          <w:szCs w:val="20"/>
        </w:rPr>
        <w:t xml:space="preserve"> </w:t>
      </w:r>
      <w:proofErr w:type="spellStart"/>
      <w:r w:rsidRPr="0094467A">
        <w:rPr>
          <w:rFonts w:cs="Arial"/>
          <w:sz w:val="20"/>
          <w:szCs w:val="20"/>
        </w:rPr>
        <w:t>scheletale</w:t>
      </w:r>
      <w:proofErr w:type="spellEnd"/>
      <w:r w:rsidRPr="0094467A">
        <w:rPr>
          <w:rFonts w:cs="Arial"/>
          <w:sz w:val="20"/>
          <w:szCs w:val="20"/>
        </w:rPr>
        <w:t xml:space="preserve"> sau de tulburările cognitive, iar implicarea neurologică și/sau tulburările de auz pot contribui și ele la afectarea cognitivă. Cu timpul, unele dintre simptomele bolii se pot stabiliza, în timp ce altele continuă să evolueze; rata de progres a simptomelor variază, de asemenea, de la un pacient la altul. În final, cei mai mulți pacienți devin dependenți de scaunul cu rotile si nu vor fi niciodată independenți social. Speranța de viață este relativ bună, mulți pacienți ajung la vârsta adultă, ceea ce creează implicații substanțiale pentru îngrijirea lor pe termen lung.</w:t>
      </w:r>
    </w:p>
    <w:p w14:paraId="16937710" w14:textId="77777777" w:rsidR="00C16668" w:rsidRPr="0094467A" w:rsidRDefault="00C16668" w:rsidP="00C16668">
      <w:pPr>
        <w:jc w:val="both"/>
        <w:rPr>
          <w:rFonts w:cs="Arial"/>
          <w:sz w:val="20"/>
          <w:szCs w:val="20"/>
        </w:rPr>
      </w:pPr>
      <w:r w:rsidRPr="0094467A">
        <w:rPr>
          <w:rFonts w:cs="Arial"/>
          <w:sz w:val="20"/>
          <w:szCs w:val="20"/>
        </w:rPr>
        <w:t xml:space="preserve">Principalele trăsături fizice caracteristice bolii AM sunt prezentate în Figura 1. </w:t>
      </w:r>
    </w:p>
    <w:p w14:paraId="324B5B1C" w14:textId="77777777" w:rsidR="00C16668" w:rsidRPr="0094467A" w:rsidRDefault="00C16668" w:rsidP="00C16668">
      <w:pPr>
        <w:jc w:val="both"/>
        <w:rPr>
          <w:rFonts w:cs="Arial"/>
          <w:sz w:val="20"/>
          <w:szCs w:val="20"/>
        </w:rPr>
      </w:pPr>
      <w:r w:rsidRPr="0094467A">
        <w:rPr>
          <w:rFonts w:cs="Arial"/>
          <w:sz w:val="20"/>
          <w:szCs w:val="20"/>
        </w:rPr>
        <w:t xml:space="preserve">Aceste trăsături determină tulburări în capacitatea de funcționare a unor aparate, sisteme, organe: </w:t>
      </w:r>
    </w:p>
    <w:p w14:paraId="0FF300CA" w14:textId="77777777" w:rsidR="00C16668" w:rsidRPr="0094467A" w:rsidRDefault="00C16668" w:rsidP="00C16668">
      <w:pPr>
        <w:pStyle w:val="ListParagraph"/>
        <w:numPr>
          <w:ilvl w:val="0"/>
          <w:numId w:val="34"/>
        </w:numPr>
        <w:spacing w:after="160"/>
        <w:contextualSpacing/>
        <w:jc w:val="both"/>
        <w:rPr>
          <w:rFonts w:cs="Arial"/>
          <w:sz w:val="20"/>
          <w:szCs w:val="20"/>
        </w:rPr>
      </w:pPr>
      <w:r w:rsidRPr="0094467A">
        <w:rPr>
          <w:rFonts w:cs="Arial"/>
          <w:sz w:val="20"/>
          <w:szCs w:val="20"/>
        </w:rPr>
        <w:t xml:space="preserve">Trăsături faciale: frunte lată, nas mare, cu baza turtită, distanța mare între dinți, </w:t>
      </w:r>
      <w:proofErr w:type="spellStart"/>
      <w:r w:rsidRPr="0094467A">
        <w:rPr>
          <w:rFonts w:cs="Arial"/>
          <w:sz w:val="20"/>
          <w:szCs w:val="20"/>
        </w:rPr>
        <w:t>macroglosie</w:t>
      </w:r>
      <w:proofErr w:type="spellEnd"/>
      <w:r w:rsidRPr="0094467A">
        <w:rPr>
          <w:rFonts w:cs="Arial"/>
          <w:sz w:val="20"/>
          <w:szCs w:val="20"/>
        </w:rPr>
        <w:t xml:space="preserve"> (limba mare).  </w:t>
      </w:r>
    </w:p>
    <w:p w14:paraId="78720106" w14:textId="77777777" w:rsidR="00C16668" w:rsidRPr="0094467A" w:rsidRDefault="00C16668" w:rsidP="00C16668">
      <w:pPr>
        <w:pStyle w:val="ListParagraph"/>
        <w:numPr>
          <w:ilvl w:val="0"/>
          <w:numId w:val="34"/>
        </w:numPr>
        <w:spacing w:after="160"/>
        <w:contextualSpacing/>
        <w:jc w:val="both"/>
        <w:rPr>
          <w:rFonts w:cs="Arial"/>
          <w:sz w:val="20"/>
          <w:szCs w:val="20"/>
        </w:rPr>
      </w:pPr>
      <w:r w:rsidRPr="0094467A">
        <w:rPr>
          <w:rFonts w:cs="Arial"/>
          <w:sz w:val="20"/>
          <w:szCs w:val="20"/>
        </w:rPr>
        <w:t xml:space="preserve">SNC: </w:t>
      </w:r>
      <w:proofErr w:type="spellStart"/>
      <w:r w:rsidRPr="0094467A">
        <w:rPr>
          <w:rFonts w:cs="Arial"/>
          <w:sz w:val="20"/>
          <w:szCs w:val="20"/>
        </w:rPr>
        <w:t>demielinizare</w:t>
      </w:r>
      <w:proofErr w:type="spellEnd"/>
      <w:r w:rsidRPr="0094467A">
        <w:rPr>
          <w:rFonts w:cs="Arial"/>
          <w:sz w:val="20"/>
          <w:szCs w:val="20"/>
        </w:rPr>
        <w:t xml:space="preserve"> și hidrocefalie; hidrocefalia poate fi o problemă recurentă, care necesită șunt </w:t>
      </w:r>
      <w:proofErr w:type="spellStart"/>
      <w:r w:rsidRPr="0094467A">
        <w:rPr>
          <w:rFonts w:cs="Arial"/>
          <w:sz w:val="20"/>
          <w:szCs w:val="20"/>
        </w:rPr>
        <w:t>ventriculo</w:t>
      </w:r>
      <w:proofErr w:type="spellEnd"/>
      <w:r w:rsidRPr="0094467A">
        <w:rPr>
          <w:rFonts w:cs="Arial"/>
          <w:sz w:val="20"/>
          <w:szCs w:val="20"/>
        </w:rPr>
        <w:t xml:space="preserve"> peritoneal. </w:t>
      </w:r>
    </w:p>
    <w:p w14:paraId="489E337F" w14:textId="77777777" w:rsidR="00C16668" w:rsidRPr="0094467A" w:rsidRDefault="00C16668" w:rsidP="00C16668">
      <w:pPr>
        <w:pStyle w:val="ListParagraph"/>
        <w:numPr>
          <w:ilvl w:val="0"/>
          <w:numId w:val="34"/>
        </w:numPr>
        <w:spacing w:after="160"/>
        <w:contextualSpacing/>
        <w:jc w:val="both"/>
        <w:rPr>
          <w:rFonts w:cs="Arial"/>
          <w:sz w:val="20"/>
          <w:szCs w:val="20"/>
        </w:rPr>
      </w:pPr>
      <w:r w:rsidRPr="0094467A">
        <w:rPr>
          <w:rFonts w:cs="Arial"/>
          <w:sz w:val="20"/>
          <w:szCs w:val="20"/>
        </w:rPr>
        <w:t xml:space="preserve">Schelet: deformări la nivelul șoldurilor și a capului femural. Toracele poate fi modificat ca formă, cu reducerea flexibilității </w:t>
      </w:r>
      <w:proofErr w:type="spellStart"/>
      <w:r w:rsidRPr="0094467A">
        <w:rPr>
          <w:rFonts w:cs="Arial"/>
          <w:sz w:val="20"/>
          <w:szCs w:val="20"/>
        </w:rPr>
        <w:t>sternocostale</w:t>
      </w:r>
      <w:proofErr w:type="spellEnd"/>
      <w:r w:rsidRPr="0094467A">
        <w:rPr>
          <w:rFonts w:cs="Arial"/>
          <w:sz w:val="20"/>
          <w:szCs w:val="20"/>
        </w:rPr>
        <w:t xml:space="preserve">. Vertebrele pot fi modificare, iar cele lombare pot fi mai mici decât celelalte și dispuse în linie, cauzând </w:t>
      </w:r>
      <w:proofErr w:type="spellStart"/>
      <w:r w:rsidRPr="0094467A">
        <w:rPr>
          <w:rFonts w:cs="Arial"/>
          <w:sz w:val="20"/>
          <w:szCs w:val="20"/>
        </w:rPr>
        <w:t>deformîri</w:t>
      </w:r>
      <w:proofErr w:type="spellEnd"/>
      <w:r w:rsidRPr="0094467A">
        <w:rPr>
          <w:rFonts w:cs="Arial"/>
          <w:sz w:val="20"/>
          <w:szCs w:val="20"/>
        </w:rPr>
        <w:t xml:space="preserve"> ale coloanei vertebrale (cifoză, gibozitate, scolioza); anomaliile coloanei vertebrale pot afecta funcția pulmonară prin reducerea spațiului disponibil pentru respirație. Frecvent rigiditate articulară, ceea ce contribuie la reducerea mobilității. </w:t>
      </w:r>
    </w:p>
    <w:p w14:paraId="782A73C3" w14:textId="77777777" w:rsidR="00C16668" w:rsidRPr="0094467A" w:rsidRDefault="00C16668" w:rsidP="00C16668">
      <w:pPr>
        <w:pStyle w:val="ListParagraph"/>
        <w:numPr>
          <w:ilvl w:val="0"/>
          <w:numId w:val="34"/>
        </w:numPr>
        <w:spacing w:after="160"/>
        <w:contextualSpacing/>
        <w:jc w:val="both"/>
        <w:rPr>
          <w:rFonts w:cs="Arial"/>
          <w:sz w:val="20"/>
          <w:szCs w:val="20"/>
        </w:rPr>
      </w:pPr>
      <w:r w:rsidRPr="0094467A">
        <w:rPr>
          <w:rFonts w:cs="Arial"/>
          <w:sz w:val="20"/>
          <w:szCs w:val="20"/>
        </w:rPr>
        <w:t xml:space="preserve">Membre superioare: la mâini poate fi prezent sindromul de tunel carpian. </w:t>
      </w:r>
    </w:p>
    <w:p w14:paraId="0FA7FDDF" w14:textId="77777777" w:rsidR="00C16668" w:rsidRPr="0094467A" w:rsidRDefault="00C16668" w:rsidP="00C16668">
      <w:pPr>
        <w:pStyle w:val="ListParagraph"/>
        <w:numPr>
          <w:ilvl w:val="0"/>
          <w:numId w:val="34"/>
        </w:numPr>
        <w:spacing w:after="160"/>
        <w:contextualSpacing/>
        <w:jc w:val="both"/>
        <w:rPr>
          <w:rFonts w:cs="Arial"/>
          <w:sz w:val="20"/>
          <w:szCs w:val="20"/>
        </w:rPr>
      </w:pPr>
      <w:r w:rsidRPr="0094467A">
        <w:rPr>
          <w:rFonts w:cs="Arial"/>
          <w:sz w:val="20"/>
          <w:szCs w:val="20"/>
        </w:rPr>
        <w:t xml:space="preserve">Membre inferioare: </w:t>
      </w:r>
      <w:proofErr w:type="spellStart"/>
      <w:r w:rsidRPr="0094467A">
        <w:rPr>
          <w:rFonts w:cs="Arial"/>
          <w:i/>
          <w:sz w:val="20"/>
          <w:szCs w:val="20"/>
        </w:rPr>
        <w:t>genu</w:t>
      </w:r>
      <w:proofErr w:type="spellEnd"/>
      <w:r w:rsidRPr="0094467A">
        <w:rPr>
          <w:rFonts w:cs="Arial"/>
          <w:i/>
          <w:sz w:val="20"/>
          <w:szCs w:val="20"/>
        </w:rPr>
        <w:t xml:space="preserve"> </w:t>
      </w:r>
      <w:proofErr w:type="spellStart"/>
      <w:r w:rsidRPr="0094467A">
        <w:rPr>
          <w:rFonts w:cs="Arial"/>
          <w:i/>
          <w:sz w:val="20"/>
          <w:szCs w:val="20"/>
        </w:rPr>
        <w:t>valgum</w:t>
      </w:r>
      <w:proofErr w:type="spellEnd"/>
      <w:r w:rsidRPr="0094467A">
        <w:rPr>
          <w:rFonts w:cs="Arial"/>
          <w:sz w:val="20"/>
          <w:szCs w:val="20"/>
        </w:rPr>
        <w:t>, șoldurile și genunchii pot fi flexați în ortostatism, tendonul lui Ahile este îngust și poate determina mersul pe vârfuri; vârfurile degetelor pot fi curbate.</w:t>
      </w:r>
    </w:p>
    <w:p w14:paraId="6A05756C" w14:textId="77777777" w:rsidR="00C16668" w:rsidRPr="0094467A" w:rsidRDefault="00C16668" w:rsidP="00C16668">
      <w:pPr>
        <w:pStyle w:val="NoSpacing"/>
        <w:rPr>
          <w:rFonts w:cs="Arial"/>
          <w:sz w:val="20"/>
          <w:szCs w:val="20"/>
        </w:rPr>
      </w:pPr>
      <w:r w:rsidRPr="0094467A">
        <w:rPr>
          <w:rFonts w:cs="Arial"/>
          <w:sz w:val="20"/>
          <w:szCs w:val="20"/>
        </w:rPr>
        <w:t xml:space="preserve">Aceste trăsături determină tulburări în capacitatea de funcționare a unor aparate, sisteme, organe: </w:t>
      </w:r>
    </w:p>
    <w:p w14:paraId="6E7691B7" w14:textId="77777777" w:rsidR="00C16668" w:rsidRPr="0094467A" w:rsidRDefault="00C16668" w:rsidP="00C16668">
      <w:pPr>
        <w:pStyle w:val="NoSpacing"/>
        <w:numPr>
          <w:ilvl w:val="0"/>
          <w:numId w:val="35"/>
        </w:numPr>
        <w:rPr>
          <w:rFonts w:cs="Arial"/>
          <w:sz w:val="20"/>
          <w:szCs w:val="20"/>
        </w:rPr>
      </w:pPr>
      <w:r w:rsidRPr="0094467A">
        <w:rPr>
          <w:rFonts w:cs="Arial"/>
          <w:sz w:val="20"/>
          <w:szCs w:val="20"/>
        </w:rPr>
        <w:t>Reducerea mobilității, tulburări ale funcției motorii</w:t>
      </w:r>
    </w:p>
    <w:p w14:paraId="55C0FF62" w14:textId="77777777" w:rsidR="00C16668" w:rsidRPr="0094467A" w:rsidRDefault="00C16668" w:rsidP="00C16668">
      <w:pPr>
        <w:pStyle w:val="NoSpacing"/>
        <w:numPr>
          <w:ilvl w:val="0"/>
          <w:numId w:val="35"/>
        </w:numPr>
        <w:rPr>
          <w:rFonts w:cs="Arial"/>
          <w:sz w:val="20"/>
          <w:szCs w:val="20"/>
        </w:rPr>
      </w:pPr>
      <w:r w:rsidRPr="0094467A">
        <w:rPr>
          <w:rFonts w:cs="Arial"/>
          <w:sz w:val="20"/>
          <w:szCs w:val="20"/>
        </w:rPr>
        <w:t>Funcție respiratorie redusă</w:t>
      </w:r>
    </w:p>
    <w:p w14:paraId="68122DA3" w14:textId="77777777" w:rsidR="00C16668" w:rsidRPr="0094467A" w:rsidRDefault="00C16668" w:rsidP="00C16668">
      <w:pPr>
        <w:pStyle w:val="NoSpacing"/>
        <w:numPr>
          <w:ilvl w:val="0"/>
          <w:numId w:val="35"/>
        </w:numPr>
        <w:rPr>
          <w:rFonts w:cs="Arial"/>
          <w:sz w:val="20"/>
          <w:szCs w:val="20"/>
        </w:rPr>
      </w:pPr>
      <w:r w:rsidRPr="0094467A">
        <w:rPr>
          <w:rFonts w:cs="Arial"/>
          <w:sz w:val="20"/>
          <w:szCs w:val="20"/>
        </w:rPr>
        <w:t>Afectarea funcției cognitive</w:t>
      </w:r>
    </w:p>
    <w:p w14:paraId="1C6DBAA8" w14:textId="77777777" w:rsidR="00C16668" w:rsidRPr="0094467A" w:rsidRDefault="00C16668" w:rsidP="00C16668">
      <w:pPr>
        <w:pStyle w:val="NoSpacing"/>
        <w:numPr>
          <w:ilvl w:val="0"/>
          <w:numId w:val="35"/>
        </w:numPr>
        <w:rPr>
          <w:rFonts w:cs="Arial"/>
          <w:sz w:val="20"/>
          <w:szCs w:val="20"/>
        </w:rPr>
      </w:pPr>
      <w:r w:rsidRPr="0094467A">
        <w:rPr>
          <w:rFonts w:cs="Arial"/>
          <w:sz w:val="20"/>
          <w:szCs w:val="20"/>
        </w:rPr>
        <w:t>Afectarea capacității mentale</w:t>
      </w:r>
    </w:p>
    <w:p w14:paraId="389E7CD9" w14:textId="77777777" w:rsidR="00C16668" w:rsidRPr="0094467A" w:rsidRDefault="00C16668" w:rsidP="00C16668">
      <w:pPr>
        <w:pStyle w:val="NoSpacing"/>
        <w:numPr>
          <w:ilvl w:val="0"/>
          <w:numId w:val="35"/>
        </w:numPr>
        <w:rPr>
          <w:rFonts w:cs="Arial"/>
          <w:sz w:val="20"/>
          <w:szCs w:val="20"/>
        </w:rPr>
      </w:pPr>
      <w:r w:rsidRPr="0094467A">
        <w:rPr>
          <w:rFonts w:cs="Arial"/>
          <w:sz w:val="20"/>
          <w:szCs w:val="20"/>
        </w:rPr>
        <w:t xml:space="preserve">Imunodeficiență, infecții recurente </w:t>
      </w:r>
    </w:p>
    <w:p w14:paraId="3328650D" w14:textId="77777777" w:rsidR="00C16668" w:rsidRPr="0094467A" w:rsidRDefault="00C16668" w:rsidP="00C16668">
      <w:pPr>
        <w:pStyle w:val="NoSpacing"/>
        <w:numPr>
          <w:ilvl w:val="0"/>
          <w:numId w:val="35"/>
        </w:numPr>
        <w:rPr>
          <w:rFonts w:cs="Arial"/>
          <w:sz w:val="20"/>
          <w:szCs w:val="20"/>
        </w:rPr>
      </w:pPr>
      <w:r w:rsidRPr="0094467A">
        <w:rPr>
          <w:rFonts w:cs="Arial"/>
          <w:sz w:val="20"/>
          <w:szCs w:val="20"/>
        </w:rPr>
        <w:t>Pierderea auzului și afectarea vederii</w:t>
      </w:r>
    </w:p>
    <w:p w14:paraId="2FB983DB" w14:textId="77777777" w:rsidR="00C16668" w:rsidRPr="0094467A" w:rsidRDefault="00C16668" w:rsidP="00C16668">
      <w:pPr>
        <w:pStyle w:val="NoSpacing"/>
        <w:numPr>
          <w:ilvl w:val="0"/>
          <w:numId w:val="35"/>
        </w:numPr>
        <w:rPr>
          <w:rFonts w:cs="Arial"/>
          <w:sz w:val="20"/>
          <w:szCs w:val="20"/>
        </w:rPr>
      </w:pPr>
      <w:r w:rsidRPr="0094467A">
        <w:rPr>
          <w:rFonts w:cs="Arial"/>
          <w:sz w:val="20"/>
          <w:szCs w:val="20"/>
        </w:rPr>
        <w:t>Creșterea intensității durerii</w:t>
      </w:r>
    </w:p>
    <w:p w14:paraId="7B04441E" w14:textId="77777777" w:rsidR="00C16668" w:rsidRPr="0094467A" w:rsidRDefault="00C16668" w:rsidP="00C16668">
      <w:pPr>
        <w:jc w:val="both"/>
        <w:rPr>
          <w:rFonts w:cs="Arial"/>
          <w:sz w:val="20"/>
          <w:szCs w:val="20"/>
        </w:rPr>
      </w:pPr>
    </w:p>
    <w:p w14:paraId="333A05F0" w14:textId="23E976EC" w:rsidR="000A40D9" w:rsidRPr="0094467A" w:rsidRDefault="000A40D9" w:rsidP="000A40D9">
      <w:pPr>
        <w:shd w:val="clear" w:color="auto" w:fill="FFFFFF"/>
        <w:spacing w:after="192" w:line="240" w:lineRule="auto"/>
        <w:jc w:val="both"/>
        <w:textAlignment w:val="baseline"/>
        <w:rPr>
          <w:rFonts w:eastAsia="Times New Roman" w:cs="Arial"/>
          <w:b/>
          <w:color w:val="333333"/>
          <w:sz w:val="20"/>
          <w:szCs w:val="20"/>
        </w:rPr>
      </w:pPr>
      <w:r w:rsidRPr="0094467A">
        <w:rPr>
          <w:rFonts w:eastAsia="Times New Roman" w:cs="Arial"/>
          <w:b/>
          <w:color w:val="333333"/>
          <w:sz w:val="20"/>
          <w:szCs w:val="20"/>
        </w:rPr>
        <w:t>Metode de diagnostic</w:t>
      </w:r>
    </w:p>
    <w:p w14:paraId="366E5CF0" w14:textId="77777777" w:rsidR="00C16668" w:rsidRPr="0094467A" w:rsidRDefault="00C16668" w:rsidP="00C16668">
      <w:pPr>
        <w:jc w:val="both"/>
        <w:rPr>
          <w:rFonts w:cs="Arial"/>
          <w:i/>
          <w:sz w:val="20"/>
          <w:szCs w:val="20"/>
        </w:rPr>
      </w:pPr>
      <w:r w:rsidRPr="0094467A">
        <w:rPr>
          <w:rFonts w:cs="Arial"/>
          <w:i/>
          <w:sz w:val="20"/>
          <w:szCs w:val="20"/>
        </w:rPr>
        <w:t xml:space="preserve">Cei mai mulți pacienți sunt diagnosticați în prima sau a doua decadă a vieții, dar este posibilă și diagnosticarea antenatală. </w:t>
      </w:r>
    </w:p>
    <w:p w14:paraId="42F02AD2" w14:textId="77777777" w:rsidR="00C16668" w:rsidRPr="0094467A" w:rsidRDefault="00C16668" w:rsidP="00C16668">
      <w:pPr>
        <w:jc w:val="both"/>
        <w:rPr>
          <w:rFonts w:cs="Arial"/>
          <w:i/>
          <w:sz w:val="20"/>
          <w:szCs w:val="20"/>
        </w:rPr>
      </w:pPr>
      <w:r w:rsidRPr="0094467A">
        <w:rPr>
          <w:rFonts w:cs="Arial"/>
          <w:i/>
          <w:sz w:val="20"/>
          <w:szCs w:val="20"/>
        </w:rPr>
        <w:t xml:space="preserve">Clinic, multe dintre manifestările bolii se regăsesc și în alte boli </w:t>
      </w:r>
      <w:proofErr w:type="spellStart"/>
      <w:r w:rsidRPr="0094467A">
        <w:rPr>
          <w:rFonts w:cs="Arial"/>
          <w:i/>
          <w:sz w:val="20"/>
          <w:szCs w:val="20"/>
        </w:rPr>
        <w:t>lizozomale</w:t>
      </w:r>
      <w:proofErr w:type="spellEnd"/>
      <w:r w:rsidRPr="0094467A">
        <w:rPr>
          <w:rFonts w:cs="Arial"/>
          <w:i/>
          <w:sz w:val="20"/>
          <w:szCs w:val="20"/>
        </w:rPr>
        <w:t xml:space="preserve"> (de exemplu deficitul imunitar, anomaliile scheletice, tulburările funcției cognitive și slăbirea musculară progresivă).  </w:t>
      </w:r>
    </w:p>
    <w:p w14:paraId="12A786A5" w14:textId="77777777" w:rsidR="00C16668" w:rsidRPr="0094467A" w:rsidRDefault="00C16668" w:rsidP="00C16668">
      <w:pPr>
        <w:jc w:val="both"/>
        <w:rPr>
          <w:rFonts w:cs="Arial"/>
          <w:sz w:val="20"/>
          <w:szCs w:val="20"/>
        </w:rPr>
      </w:pPr>
      <w:r w:rsidRPr="0094467A">
        <w:rPr>
          <w:rFonts w:cs="Arial"/>
          <w:sz w:val="20"/>
          <w:szCs w:val="20"/>
        </w:rPr>
        <w:t>În cele din urmă, diagnosticul de certitudine în AM se bazează pe testele de laborator:</w:t>
      </w:r>
    </w:p>
    <w:p w14:paraId="3FE51EF0" w14:textId="77777777" w:rsidR="00C16668" w:rsidRPr="0094467A" w:rsidRDefault="00C16668" w:rsidP="00C16668">
      <w:pPr>
        <w:jc w:val="both"/>
        <w:rPr>
          <w:rFonts w:cs="Arial"/>
          <w:sz w:val="20"/>
          <w:szCs w:val="20"/>
        </w:rPr>
      </w:pPr>
      <w:r w:rsidRPr="0094467A">
        <w:rPr>
          <w:rFonts w:cs="Arial"/>
          <w:sz w:val="20"/>
          <w:szCs w:val="20"/>
        </w:rPr>
        <w:t>•</w:t>
      </w:r>
      <w:r w:rsidRPr="0094467A">
        <w:rPr>
          <w:rFonts w:cs="Arial"/>
          <w:sz w:val="20"/>
          <w:szCs w:val="20"/>
        </w:rPr>
        <w:tab/>
      </w:r>
      <w:r w:rsidRPr="0094467A">
        <w:rPr>
          <w:rFonts w:cs="Arial"/>
          <w:i/>
          <w:sz w:val="20"/>
          <w:szCs w:val="20"/>
        </w:rPr>
        <w:t>Măsurarea oligozaharidelor</w:t>
      </w:r>
      <w:r w:rsidRPr="0094467A">
        <w:rPr>
          <w:rFonts w:cs="Arial"/>
          <w:sz w:val="20"/>
          <w:szCs w:val="20"/>
        </w:rPr>
        <w:t xml:space="preserve">: nivelul crescut al oligozaharidelor indică diagnosticul de AM. Acestea sunt măsurate în mod obișnuit în urină, dar pot fi de asemenea evaluate în ser (în cursul studiului clinic </w:t>
      </w:r>
      <w:proofErr w:type="spellStart"/>
      <w:r w:rsidRPr="0094467A">
        <w:rPr>
          <w:rFonts w:cs="Arial"/>
          <w:sz w:val="20"/>
          <w:szCs w:val="20"/>
        </w:rPr>
        <w:t>rhLAMAN</w:t>
      </w:r>
      <w:proofErr w:type="spellEnd"/>
      <w:r w:rsidRPr="0094467A">
        <w:rPr>
          <w:rFonts w:cs="Arial"/>
          <w:sz w:val="20"/>
          <w:szCs w:val="20"/>
        </w:rPr>
        <w:t xml:space="preserve"> oligozaharidelor din ser au fost considerate ridicate la valori de ≥4 </w:t>
      </w:r>
      <w:proofErr w:type="spellStart"/>
      <w:r w:rsidRPr="0094467A">
        <w:rPr>
          <w:rFonts w:cs="Arial"/>
          <w:sz w:val="20"/>
          <w:szCs w:val="20"/>
        </w:rPr>
        <w:t>μmol</w:t>
      </w:r>
      <w:proofErr w:type="spellEnd"/>
      <w:r w:rsidRPr="0094467A">
        <w:rPr>
          <w:rFonts w:cs="Arial"/>
          <w:sz w:val="20"/>
          <w:szCs w:val="20"/>
        </w:rPr>
        <w:t>/L).</w:t>
      </w:r>
    </w:p>
    <w:p w14:paraId="53E0C377" w14:textId="77777777" w:rsidR="00C16668" w:rsidRPr="0094467A" w:rsidRDefault="00C16668" w:rsidP="00C16668">
      <w:pPr>
        <w:jc w:val="both"/>
        <w:rPr>
          <w:rFonts w:cs="Arial"/>
          <w:sz w:val="20"/>
          <w:szCs w:val="20"/>
        </w:rPr>
      </w:pPr>
      <w:r w:rsidRPr="0094467A">
        <w:rPr>
          <w:rFonts w:cs="Arial"/>
          <w:sz w:val="20"/>
          <w:szCs w:val="20"/>
        </w:rPr>
        <w:t>•</w:t>
      </w:r>
      <w:r w:rsidRPr="0094467A">
        <w:rPr>
          <w:rFonts w:cs="Arial"/>
          <w:sz w:val="20"/>
          <w:szCs w:val="20"/>
        </w:rPr>
        <w:tab/>
      </w:r>
      <w:r w:rsidRPr="0094467A">
        <w:rPr>
          <w:rFonts w:cs="Arial"/>
          <w:i/>
          <w:sz w:val="20"/>
          <w:szCs w:val="20"/>
        </w:rPr>
        <w:t>Activitatea α-</w:t>
      </w:r>
      <w:proofErr w:type="spellStart"/>
      <w:r w:rsidRPr="0094467A">
        <w:rPr>
          <w:rFonts w:cs="Arial"/>
          <w:i/>
          <w:sz w:val="20"/>
          <w:szCs w:val="20"/>
        </w:rPr>
        <w:t>manozidazei</w:t>
      </w:r>
      <w:proofErr w:type="spellEnd"/>
      <w:r w:rsidRPr="0094467A">
        <w:rPr>
          <w:rFonts w:cs="Arial"/>
          <w:sz w:val="20"/>
          <w:szCs w:val="20"/>
        </w:rPr>
        <w:t xml:space="preserve"> este evaluată în leucocite sau </w:t>
      </w:r>
      <w:proofErr w:type="spellStart"/>
      <w:r w:rsidRPr="0094467A">
        <w:rPr>
          <w:rFonts w:cs="Arial"/>
          <w:sz w:val="20"/>
          <w:szCs w:val="20"/>
        </w:rPr>
        <w:t>fibroblaste</w:t>
      </w:r>
      <w:proofErr w:type="spellEnd"/>
      <w:r w:rsidRPr="0094467A">
        <w:rPr>
          <w:rFonts w:cs="Arial"/>
          <w:sz w:val="20"/>
          <w:szCs w:val="20"/>
        </w:rPr>
        <w:t>. La pacienții cu boala AM, activitatea α-</w:t>
      </w:r>
      <w:proofErr w:type="spellStart"/>
      <w:r w:rsidRPr="0094467A">
        <w:rPr>
          <w:rFonts w:cs="Arial"/>
          <w:sz w:val="20"/>
          <w:szCs w:val="20"/>
        </w:rPr>
        <w:t>manozidazei</w:t>
      </w:r>
      <w:proofErr w:type="spellEnd"/>
      <w:r w:rsidRPr="0094467A">
        <w:rPr>
          <w:rFonts w:cs="Arial"/>
          <w:color w:val="FF0000"/>
          <w:sz w:val="20"/>
          <w:szCs w:val="20"/>
        </w:rPr>
        <w:t xml:space="preserve"> </w:t>
      </w:r>
      <w:r w:rsidRPr="0094467A">
        <w:rPr>
          <w:rFonts w:cs="Arial"/>
          <w:sz w:val="20"/>
          <w:szCs w:val="20"/>
        </w:rPr>
        <w:t xml:space="preserve">va fi în mod normal în proporție de 5–15% din activitatea normală.  </w:t>
      </w:r>
    </w:p>
    <w:p w14:paraId="70B783BE" w14:textId="77777777" w:rsidR="00C16668" w:rsidRPr="0094467A" w:rsidRDefault="00C16668" w:rsidP="00C16668">
      <w:pPr>
        <w:pStyle w:val="ListBullet"/>
        <w:numPr>
          <w:ilvl w:val="0"/>
          <w:numId w:val="0"/>
        </w:numPr>
        <w:ind w:left="284"/>
        <w:jc w:val="both"/>
        <w:rPr>
          <w:rFonts w:ascii="Arial" w:hAnsi="Arial" w:cs="Arial"/>
          <w:sz w:val="20"/>
          <w:szCs w:val="20"/>
          <w:lang w:val="ro-RO"/>
        </w:rPr>
      </w:pPr>
      <w:r w:rsidRPr="0094467A">
        <w:rPr>
          <w:rFonts w:ascii="Arial" w:hAnsi="Arial" w:cs="Arial"/>
          <w:sz w:val="20"/>
          <w:szCs w:val="20"/>
          <w:lang w:val="ro-RO"/>
        </w:rPr>
        <w:t>Această activitate reziduală este de fapt cauzată de alte α-</w:t>
      </w:r>
      <w:proofErr w:type="spellStart"/>
      <w:r w:rsidRPr="0094467A">
        <w:rPr>
          <w:rFonts w:ascii="Arial" w:hAnsi="Arial" w:cs="Arial"/>
          <w:sz w:val="20"/>
          <w:szCs w:val="20"/>
          <w:lang w:val="ro-RO"/>
        </w:rPr>
        <w:t>manozidoze</w:t>
      </w:r>
      <w:proofErr w:type="spellEnd"/>
      <w:r w:rsidRPr="0094467A">
        <w:rPr>
          <w:rFonts w:ascii="Arial" w:hAnsi="Arial" w:cs="Arial"/>
          <w:sz w:val="20"/>
          <w:szCs w:val="20"/>
          <w:lang w:val="ro-RO"/>
        </w:rPr>
        <w:t xml:space="preserve"> identificate în diferite zone ale celulei, iar activitatea </w:t>
      </w:r>
      <w:proofErr w:type="spellStart"/>
      <w:r w:rsidRPr="0094467A">
        <w:rPr>
          <w:rFonts w:ascii="Arial" w:hAnsi="Arial" w:cs="Arial"/>
          <w:sz w:val="20"/>
          <w:szCs w:val="20"/>
          <w:lang w:val="ro-RO"/>
        </w:rPr>
        <w:t>lizozomală</w:t>
      </w:r>
      <w:proofErr w:type="spellEnd"/>
      <w:r w:rsidRPr="0094467A">
        <w:rPr>
          <w:rFonts w:ascii="Arial" w:hAnsi="Arial" w:cs="Arial"/>
          <w:sz w:val="20"/>
          <w:szCs w:val="20"/>
          <w:lang w:val="ro-RO"/>
        </w:rPr>
        <w:t xml:space="preserve"> este în proporție de 0.1% până la 1.3% din activitatea normală; testul pentru activitatea </w:t>
      </w:r>
      <w:proofErr w:type="spellStart"/>
      <w:r w:rsidRPr="0094467A">
        <w:rPr>
          <w:rFonts w:ascii="Arial" w:hAnsi="Arial" w:cs="Arial"/>
          <w:sz w:val="20"/>
          <w:szCs w:val="20"/>
          <w:lang w:val="ro-RO"/>
        </w:rPr>
        <w:t>lizozomală</w:t>
      </w:r>
      <w:proofErr w:type="spellEnd"/>
      <w:r w:rsidRPr="0094467A">
        <w:rPr>
          <w:rFonts w:ascii="Arial" w:hAnsi="Arial" w:cs="Arial"/>
          <w:sz w:val="20"/>
          <w:szCs w:val="20"/>
          <w:lang w:val="ro-RO"/>
        </w:rPr>
        <w:t xml:space="preserve"> specifică nu se efectuează în practica curentă. </w:t>
      </w:r>
    </w:p>
    <w:p w14:paraId="4B461638" w14:textId="77777777" w:rsidR="00C16668" w:rsidRPr="0094467A" w:rsidRDefault="00C16668" w:rsidP="00C16668">
      <w:pPr>
        <w:jc w:val="both"/>
        <w:rPr>
          <w:rFonts w:cs="Arial"/>
          <w:sz w:val="20"/>
          <w:szCs w:val="20"/>
        </w:rPr>
      </w:pPr>
      <w:r w:rsidRPr="0094467A">
        <w:rPr>
          <w:rFonts w:cs="Arial"/>
          <w:sz w:val="20"/>
          <w:szCs w:val="20"/>
        </w:rPr>
        <w:t>•  Testele genetice moleculare confirmă diagnosticul de AM, detectând cele două copii ale mutației genei MAN2B1 (</w:t>
      </w:r>
      <w:proofErr w:type="spellStart"/>
      <w:r w:rsidRPr="0094467A">
        <w:rPr>
          <w:rFonts w:cs="Arial"/>
          <w:sz w:val="20"/>
          <w:szCs w:val="20"/>
        </w:rPr>
        <w:t>secventierea</w:t>
      </w:r>
      <w:proofErr w:type="spellEnd"/>
      <w:r w:rsidRPr="0094467A">
        <w:rPr>
          <w:rFonts w:cs="Arial"/>
          <w:sz w:val="20"/>
          <w:szCs w:val="20"/>
        </w:rPr>
        <w:t xml:space="preserve"> genică). </w:t>
      </w:r>
    </w:p>
    <w:p w14:paraId="5ACF4878" w14:textId="77777777" w:rsidR="00C16668" w:rsidRPr="0094467A" w:rsidRDefault="00C16668" w:rsidP="00C16668">
      <w:pPr>
        <w:pStyle w:val="ListBullet"/>
        <w:numPr>
          <w:ilvl w:val="0"/>
          <w:numId w:val="36"/>
        </w:numPr>
        <w:jc w:val="both"/>
        <w:rPr>
          <w:rFonts w:ascii="Arial" w:hAnsi="Arial" w:cs="Arial"/>
          <w:sz w:val="20"/>
          <w:szCs w:val="20"/>
          <w:lang w:val="ro-RO"/>
        </w:rPr>
      </w:pPr>
      <w:r w:rsidRPr="0094467A">
        <w:rPr>
          <w:rFonts w:ascii="Arial" w:hAnsi="Arial" w:cs="Arial"/>
          <w:sz w:val="20"/>
          <w:szCs w:val="20"/>
          <w:lang w:val="ro-RO"/>
        </w:rPr>
        <w:lastRenderedPageBreak/>
        <w:t>Testele de screening din sânge și urină sunt ușor de aplicat, ieftine, adresate unui număr mare de pacienți suspectați de boală dar nu sunt incluse în programele naționale de screening.</w:t>
      </w:r>
    </w:p>
    <w:p w14:paraId="5D1C1389" w14:textId="77777777" w:rsidR="00C16668" w:rsidRPr="0094467A" w:rsidRDefault="00C16668" w:rsidP="00C16668">
      <w:pPr>
        <w:jc w:val="both"/>
        <w:rPr>
          <w:rFonts w:cs="Arial"/>
          <w:sz w:val="20"/>
          <w:szCs w:val="20"/>
        </w:rPr>
      </w:pPr>
      <w:r w:rsidRPr="0094467A">
        <w:rPr>
          <w:rFonts w:cs="Arial"/>
          <w:sz w:val="20"/>
          <w:szCs w:val="20"/>
        </w:rPr>
        <w:tab/>
      </w:r>
    </w:p>
    <w:p w14:paraId="70F181E9" w14:textId="77777777" w:rsidR="000A40D9" w:rsidRPr="0094467A" w:rsidRDefault="000A40D9" w:rsidP="000A40D9">
      <w:pPr>
        <w:shd w:val="clear" w:color="auto" w:fill="FFFFFF"/>
        <w:spacing w:after="192" w:line="240" w:lineRule="auto"/>
        <w:jc w:val="both"/>
        <w:textAlignment w:val="baseline"/>
        <w:rPr>
          <w:rFonts w:eastAsia="Times New Roman" w:cs="Arial"/>
          <w:b/>
          <w:color w:val="333333"/>
          <w:sz w:val="20"/>
          <w:szCs w:val="20"/>
        </w:rPr>
      </w:pPr>
      <w:r w:rsidRPr="0094467A">
        <w:rPr>
          <w:rFonts w:eastAsia="Times New Roman" w:cs="Arial"/>
          <w:b/>
          <w:color w:val="333333"/>
          <w:sz w:val="20"/>
          <w:szCs w:val="20"/>
        </w:rPr>
        <w:t>Sfat genetic</w:t>
      </w:r>
    </w:p>
    <w:p w14:paraId="068FE8A1" w14:textId="4677DF8F" w:rsidR="00C16668" w:rsidRPr="0094467A" w:rsidRDefault="00C16668" w:rsidP="00C16668">
      <w:pPr>
        <w:pStyle w:val="ListParagraph"/>
        <w:numPr>
          <w:ilvl w:val="0"/>
          <w:numId w:val="36"/>
        </w:numPr>
        <w:spacing w:after="160"/>
        <w:contextualSpacing/>
        <w:jc w:val="both"/>
        <w:rPr>
          <w:rFonts w:cs="Arial"/>
          <w:sz w:val="20"/>
          <w:szCs w:val="20"/>
        </w:rPr>
      </w:pPr>
      <w:r w:rsidRPr="0094467A">
        <w:rPr>
          <w:rFonts w:cs="Arial"/>
          <w:sz w:val="20"/>
          <w:szCs w:val="20"/>
        </w:rPr>
        <w:t xml:space="preserve">AM este o boală cu transmitere </w:t>
      </w:r>
      <w:proofErr w:type="spellStart"/>
      <w:r w:rsidRPr="0094467A">
        <w:rPr>
          <w:rFonts w:cs="Arial"/>
          <w:sz w:val="20"/>
          <w:szCs w:val="20"/>
        </w:rPr>
        <w:t>autozomal</w:t>
      </w:r>
      <w:proofErr w:type="spellEnd"/>
      <w:r w:rsidRPr="0094467A">
        <w:rPr>
          <w:rFonts w:cs="Arial"/>
          <w:sz w:val="20"/>
          <w:szCs w:val="20"/>
        </w:rPr>
        <w:t xml:space="preserve"> recesivă, cu risc de recurență 25%.</w:t>
      </w:r>
    </w:p>
    <w:p w14:paraId="59DC13B8" w14:textId="77777777" w:rsidR="00C16668" w:rsidRPr="0094467A" w:rsidRDefault="00C16668" w:rsidP="00C16668">
      <w:pPr>
        <w:pStyle w:val="ListParagraph"/>
        <w:numPr>
          <w:ilvl w:val="0"/>
          <w:numId w:val="36"/>
        </w:numPr>
        <w:spacing w:after="160"/>
        <w:contextualSpacing/>
        <w:jc w:val="both"/>
        <w:rPr>
          <w:rFonts w:cs="Arial"/>
          <w:sz w:val="20"/>
          <w:szCs w:val="20"/>
        </w:rPr>
      </w:pPr>
      <w:r w:rsidRPr="0094467A">
        <w:rPr>
          <w:rFonts w:cs="Arial"/>
          <w:sz w:val="20"/>
          <w:szCs w:val="20"/>
        </w:rPr>
        <w:t xml:space="preserve">În mod obișnuit ambii părinți sunt purtători ai unei mutații în gena </w:t>
      </w:r>
      <w:r w:rsidRPr="0094467A">
        <w:rPr>
          <w:rFonts w:cs="Arial"/>
          <w:b/>
          <w:sz w:val="20"/>
          <w:szCs w:val="20"/>
        </w:rPr>
        <w:t xml:space="preserve">MAN2B1 </w:t>
      </w:r>
      <w:r w:rsidRPr="0094467A">
        <w:rPr>
          <w:rFonts w:cs="Arial"/>
          <w:sz w:val="20"/>
          <w:szCs w:val="20"/>
        </w:rPr>
        <w:t>iar clinic ei sunt sănătoși.</w:t>
      </w:r>
    </w:p>
    <w:p w14:paraId="6AED72A0" w14:textId="77777777" w:rsidR="00C16668" w:rsidRPr="0094467A" w:rsidRDefault="00C16668" w:rsidP="00C16668">
      <w:pPr>
        <w:pStyle w:val="ListParagraph"/>
        <w:numPr>
          <w:ilvl w:val="0"/>
          <w:numId w:val="36"/>
        </w:numPr>
        <w:spacing w:after="160"/>
        <w:contextualSpacing/>
        <w:jc w:val="both"/>
        <w:rPr>
          <w:rFonts w:cs="Arial"/>
          <w:sz w:val="20"/>
          <w:szCs w:val="20"/>
        </w:rPr>
      </w:pPr>
      <w:r w:rsidRPr="0094467A">
        <w:rPr>
          <w:rFonts w:cs="Arial"/>
          <w:sz w:val="20"/>
          <w:szCs w:val="20"/>
        </w:rPr>
        <w:t>Sfatului genetic este important pentru informarea corectă și completă asupra bolii, a diagnosticului de certitudine, detectarea purtătorilor de mutație și prevenirea apariției de noi cazuri.</w:t>
      </w:r>
    </w:p>
    <w:p w14:paraId="32535CD6" w14:textId="77777777" w:rsidR="00C16668" w:rsidRPr="0094467A" w:rsidRDefault="00C16668" w:rsidP="00C16668">
      <w:pPr>
        <w:pStyle w:val="ListParagraph"/>
        <w:numPr>
          <w:ilvl w:val="0"/>
          <w:numId w:val="36"/>
        </w:numPr>
        <w:spacing w:after="160"/>
        <w:contextualSpacing/>
        <w:jc w:val="both"/>
        <w:rPr>
          <w:rFonts w:cs="Arial"/>
          <w:sz w:val="20"/>
          <w:szCs w:val="20"/>
        </w:rPr>
      </w:pPr>
      <w:r w:rsidRPr="0094467A">
        <w:rPr>
          <w:rFonts w:cs="Arial"/>
          <w:sz w:val="20"/>
          <w:szCs w:val="20"/>
        </w:rPr>
        <w:t xml:space="preserve">Geneticianul va informa </w:t>
      </w:r>
      <w:proofErr w:type="spellStart"/>
      <w:r w:rsidRPr="0094467A">
        <w:rPr>
          <w:rFonts w:cs="Arial"/>
          <w:sz w:val="20"/>
          <w:szCs w:val="20"/>
        </w:rPr>
        <w:t>deasemenea</w:t>
      </w:r>
      <w:proofErr w:type="spellEnd"/>
      <w:r w:rsidRPr="0094467A">
        <w:rPr>
          <w:rFonts w:cs="Arial"/>
          <w:sz w:val="20"/>
          <w:szCs w:val="20"/>
        </w:rPr>
        <w:t xml:space="preserve"> despre posibilitatea diagnosticului prenatal și postnatal.</w:t>
      </w:r>
    </w:p>
    <w:p w14:paraId="431D4932" w14:textId="77777777" w:rsidR="00C16668" w:rsidRPr="0094467A" w:rsidRDefault="00C16668" w:rsidP="00C16668">
      <w:pPr>
        <w:pStyle w:val="ListParagraph"/>
        <w:rPr>
          <w:rFonts w:cs="Arial"/>
          <w:sz w:val="20"/>
          <w:szCs w:val="20"/>
        </w:rPr>
      </w:pPr>
    </w:p>
    <w:p w14:paraId="3F926F54" w14:textId="77777777" w:rsidR="000A40D9" w:rsidRPr="0094467A" w:rsidRDefault="000A40D9" w:rsidP="000A40D9">
      <w:pPr>
        <w:shd w:val="clear" w:color="auto" w:fill="FFFFFF"/>
        <w:spacing w:after="192" w:line="240" w:lineRule="auto"/>
        <w:jc w:val="both"/>
        <w:textAlignment w:val="baseline"/>
        <w:rPr>
          <w:rFonts w:eastAsia="Times New Roman" w:cs="Arial"/>
          <w:b/>
          <w:color w:val="333333"/>
          <w:sz w:val="20"/>
          <w:szCs w:val="20"/>
        </w:rPr>
      </w:pPr>
      <w:r w:rsidRPr="0094467A">
        <w:rPr>
          <w:rFonts w:eastAsia="Times New Roman" w:cs="Arial"/>
          <w:b/>
          <w:color w:val="333333"/>
          <w:sz w:val="20"/>
          <w:szCs w:val="20"/>
        </w:rPr>
        <w:t>Diagnostic prenatal</w:t>
      </w:r>
    </w:p>
    <w:p w14:paraId="4533BC1E" w14:textId="691F7AB9" w:rsidR="000A40D9" w:rsidRPr="0094467A" w:rsidRDefault="000A40D9" w:rsidP="000A40D9">
      <w:pPr>
        <w:shd w:val="clear" w:color="auto" w:fill="FFFFFF"/>
        <w:spacing w:after="192" w:line="240" w:lineRule="auto"/>
        <w:jc w:val="both"/>
        <w:textAlignment w:val="baseline"/>
        <w:rPr>
          <w:rFonts w:eastAsia="Times New Roman" w:cs="Arial"/>
          <w:color w:val="333333"/>
          <w:sz w:val="20"/>
          <w:szCs w:val="20"/>
        </w:rPr>
      </w:pPr>
      <w:r w:rsidRPr="0094467A">
        <w:rPr>
          <w:rFonts w:eastAsia="Times New Roman" w:cs="Arial"/>
          <w:color w:val="333333"/>
          <w:sz w:val="20"/>
          <w:szCs w:val="20"/>
        </w:rPr>
        <w:t> </w:t>
      </w:r>
      <w:r w:rsidR="00C16668" w:rsidRPr="0094467A">
        <w:rPr>
          <w:rFonts w:eastAsia="Times New Roman" w:cs="Arial"/>
          <w:color w:val="333333"/>
          <w:sz w:val="20"/>
          <w:szCs w:val="20"/>
        </w:rPr>
        <w:t>Dacă părinții sunt purtători, se poate propune diagnosticul prenatal</w:t>
      </w:r>
    </w:p>
    <w:p w14:paraId="6CC4B5F8" w14:textId="77777777" w:rsidR="000A40D9" w:rsidRPr="0094467A" w:rsidRDefault="000A40D9" w:rsidP="000A40D9">
      <w:pPr>
        <w:shd w:val="clear" w:color="auto" w:fill="FFFFFF"/>
        <w:spacing w:after="192" w:line="240" w:lineRule="auto"/>
        <w:jc w:val="both"/>
        <w:textAlignment w:val="baseline"/>
        <w:rPr>
          <w:rFonts w:eastAsia="Times New Roman" w:cs="Arial"/>
          <w:b/>
          <w:color w:val="333333"/>
          <w:sz w:val="20"/>
          <w:szCs w:val="20"/>
        </w:rPr>
      </w:pPr>
      <w:proofErr w:type="spellStart"/>
      <w:r w:rsidRPr="0094467A">
        <w:rPr>
          <w:rFonts w:eastAsia="Times New Roman" w:cs="Arial"/>
          <w:b/>
          <w:color w:val="333333"/>
          <w:sz w:val="20"/>
          <w:szCs w:val="20"/>
        </w:rPr>
        <w:t>Evoluţie</w:t>
      </w:r>
      <w:proofErr w:type="spellEnd"/>
      <w:r w:rsidRPr="0094467A">
        <w:rPr>
          <w:rFonts w:eastAsia="Times New Roman" w:cs="Arial"/>
          <w:b/>
          <w:color w:val="333333"/>
          <w:sz w:val="20"/>
          <w:szCs w:val="20"/>
        </w:rPr>
        <w:t xml:space="preserve"> </w:t>
      </w:r>
      <w:proofErr w:type="spellStart"/>
      <w:r w:rsidRPr="0094467A">
        <w:rPr>
          <w:rFonts w:eastAsia="Times New Roman" w:cs="Arial"/>
          <w:b/>
          <w:color w:val="333333"/>
          <w:sz w:val="20"/>
          <w:szCs w:val="20"/>
        </w:rPr>
        <w:t>şi</w:t>
      </w:r>
      <w:proofErr w:type="spellEnd"/>
      <w:r w:rsidRPr="0094467A">
        <w:rPr>
          <w:rFonts w:eastAsia="Times New Roman" w:cs="Arial"/>
          <w:b/>
          <w:color w:val="333333"/>
          <w:sz w:val="20"/>
          <w:szCs w:val="20"/>
        </w:rPr>
        <w:t xml:space="preserve"> prognostic</w:t>
      </w:r>
    </w:p>
    <w:p w14:paraId="40AD145C" w14:textId="77777777" w:rsidR="0094467A" w:rsidRPr="0094467A" w:rsidRDefault="0094467A" w:rsidP="0094467A">
      <w:pPr>
        <w:pStyle w:val="ListBullet"/>
        <w:numPr>
          <w:ilvl w:val="0"/>
          <w:numId w:val="0"/>
        </w:numPr>
        <w:ind w:left="284"/>
        <w:jc w:val="both"/>
        <w:rPr>
          <w:rFonts w:ascii="Arial" w:hAnsi="Arial" w:cs="Arial"/>
          <w:sz w:val="20"/>
          <w:szCs w:val="20"/>
          <w:lang w:val="ro-RO"/>
        </w:rPr>
      </w:pPr>
      <w:r w:rsidRPr="0094467A">
        <w:rPr>
          <w:rFonts w:ascii="Arial" w:hAnsi="Arial" w:cs="Arial"/>
          <w:sz w:val="20"/>
          <w:szCs w:val="20"/>
          <w:lang w:val="ro-RO"/>
        </w:rPr>
        <w:t xml:space="preserve">Fiind o boala multisistemică și </w:t>
      </w:r>
      <w:proofErr w:type="spellStart"/>
      <w:r w:rsidRPr="0094467A">
        <w:rPr>
          <w:rFonts w:ascii="Arial" w:hAnsi="Arial" w:cs="Arial"/>
          <w:sz w:val="20"/>
          <w:szCs w:val="20"/>
          <w:lang w:val="ro-RO"/>
        </w:rPr>
        <w:t>heterogenă</w:t>
      </w:r>
      <w:proofErr w:type="spellEnd"/>
      <w:r w:rsidRPr="0094467A">
        <w:rPr>
          <w:rFonts w:ascii="Arial" w:hAnsi="Arial" w:cs="Arial"/>
          <w:sz w:val="20"/>
          <w:szCs w:val="20"/>
          <w:lang w:val="ro-RO"/>
        </w:rPr>
        <w:t xml:space="preserve">, AM prezintă un tablou cu manifestări clinice complexe și variabile dar și severitate diferită, de la forma letală </w:t>
      </w:r>
      <w:proofErr w:type="spellStart"/>
      <w:r w:rsidRPr="0094467A">
        <w:rPr>
          <w:rFonts w:ascii="Arial" w:hAnsi="Arial" w:cs="Arial"/>
          <w:sz w:val="20"/>
          <w:szCs w:val="20"/>
          <w:lang w:val="ro-RO"/>
        </w:rPr>
        <w:t>perinatală</w:t>
      </w:r>
      <w:proofErr w:type="spellEnd"/>
      <w:r w:rsidRPr="0094467A">
        <w:rPr>
          <w:rFonts w:ascii="Arial" w:hAnsi="Arial" w:cs="Arial"/>
          <w:sz w:val="20"/>
          <w:szCs w:val="20"/>
          <w:lang w:val="ro-RO"/>
        </w:rPr>
        <w:t>, la forme atenuate, care sunt diagnosticate doar la vârsta adultă.</w:t>
      </w:r>
    </w:p>
    <w:p w14:paraId="4AF2DC3F" w14:textId="77777777" w:rsidR="0094467A" w:rsidRPr="0094467A" w:rsidRDefault="0094467A" w:rsidP="0094467A">
      <w:pPr>
        <w:pStyle w:val="ListBullet2"/>
        <w:numPr>
          <w:ilvl w:val="0"/>
          <w:numId w:val="28"/>
        </w:numPr>
        <w:jc w:val="both"/>
        <w:rPr>
          <w:rFonts w:ascii="Arial" w:hAnsi="Arial" w:cs="Arial"/>
          <w:sz w:val="20"/>
          <w:szCs w:val="20"/>
          <w:lang w:val="ro-RO"/>
        </w:rPr>
      </w:pPr>
      <w:r w:rsidRPr="0094467A">
        <w:rPr>
          <w:rFonts w:ascii="Arial" w:hAnsi="Arial" w:cs="Arial"/>
          <w:sz w:val="20"/>
          <w:szCs w:val="20"/>
          <w:lang w:val="ro-RO"/>
        </w:rPr>
        <w:t>Caracteristicile clinice, precum și morbiditatea asociată, riscul de deces și impactul asupra calității vieții [</w:t>
      </w:r>
      <w:proofErr w:type="spellStart"/>
      <w:r w:rsidRPr="0094467A">
        <w:rPr>
          <w:rFonts w:ascii="Arial" w:hAnsi="Arial" w:cs="Arial"/>
          <w:sz w:val="20"/>
          <w:szCs w:val="20"/>
          <w:lang w:val="ro-RO"/>
        </w:rPr>
        <w:t>QoL</w:t>
      </w:r>
      <w:proofErr w:type="spellEnd"/>
      <w:r w:rsidRPr="0094467A">
        <w:rPr>
          <w:rFonts w:ascii="Arial" w:hAnsi="Arial" w:cs="Arial"/>
          <w:sz w:val="20"/>
          <w:szCs w:val="20"/>
          <w:lang w:val="ro-RO"/>
        </w:rPr>
        <w:t>], pot fi extrem de diferite de la un pacient la altul și contribuie atât la scăderea calității vieții pacientului dar și la o predictibilitate redusă privind evoluția și prognosticul bolii.</w:t>
      </w:r>
    </w:p>
    <w:p w14:paraId="61F83A05" w14:textId="77777777" w:rsidR="0094467A" w:rsidRPr="0094467A" w:rsidRDefault="0094467A" w:rsidP="0094467A">
      <w:pPr>
        <w:pStyle w:val="ListBullet2"/>
        <w:numPr>
          <w:ilvl w:val="0"/>
          <w:numId w:val="28"/>
        </w:numPr>
        <w:jc w:val="both"/>
        <w:rPr>
          <w:rFonts w:ascii="Arial" w:hAnsi="Arial" w:cs="Arial"/>
          <w:sz w:val="20"/>
          <w:szCs w:val="20"/>
          <w:lang w:val="ro-RO"/>
        </w:rPr>
      </w:pPr>
      <w:r w:rsidRPr="0094467A">
        <w:rPr>
          <w:rFonts w:ascii="Arial" w:hAnsi="Arial" w:cs="Arial"/>
          <w:sz w:val="20"/>
          <w:szCs w:val="20"/>
          <w:lang w:val="ro-RO"/>
        </w:rPr>
        <w:t xml:space="preserve">De asemenea, pot exista mai mulți factori care contribuie la caracteristicile clinice ale AM. Spre exemplu, multe dintre semnele clinice prezente sunt probabil </w:t>
      </w:r>
      <w:proofErr w:type="spellStart"/>
      <w:r w:rsidRPr="0094467A">
        <w:rPr>
          <w:rFonts w:ascii="Arial" w:hAnsi="Arial" w:cs="Arial"/>
          <w:sz w:val="20"/>
          <w:szCs w:val="20"/>
          <w:lang w:val="ro-RO"/>
        </w:rPr>
        <w:t>influentate</w:t>
      </w:r>
      <w:proofErr w:type="spellEnd"/>
      <w:r w:rsidRPr="0094467A">
        <w:rPr>
          <w:rFonts w:ascii="Arial" w:hAnsi="Arial" w:cs="Arial"/>
          <w:sz w:val="20"/>
          <w:szCs w:val="20"/>
          <w:lang w:val="ro-RO"/>
        </w:rPr>
        <w:t xml:space="preserve"> de cauza genetica a bolii dar pot interveni si factori externi, cum sunt bolile </w:t>
      </w:r>
      <w:proofErr w:type="spellStart"/>
      <w:r w:rsidRPr="0094467A">
        <w:rPr>
          <w:rFonts w:ascii="Arial" w:hAnsi="Arial" w:cs="Arial"/>
          <w:sz w:val="20"/>
          <w:szCs w:val="20"/>
          <w:lang w:val="ro-RO"/>
        </w:rPr>
        <w:t>infectioase</w:t>
      </w:r>
      <w:proofErr w:type="spellEnd"/>
      <w:r w:rsidRPr="0094467A">
        <w:rPr>
          <w:rFonts w:ascii="Arial" w:hAnsi="Arial" w:cs="Arial"/>
          <w:sz w:val="20"/>
          <w:szCs w:val="20"/>
          <w:lang w:val="ro-RO"/>
        </w:rPr>
        <w:t xml:space="preserve">, calitatea serviciilor medicale si/sau </w:t>
      </w:r>
      <w:proofErr w:type="spellStart"/>
      <w:r w:rsidRPr="0094467A">
        <w:rPr>
          <w:rFonts w:ascii="Arial" w:hAnsi="Arial" w:cs="Arial"/>
          <w:sz w:val="20"/>
          <w:szCs w:val="20"/>
          <w:lang w:val="ro-RO"/>
        </w:rPr>
        <w:t>educationale</w:t>
      </w:r>
      <w:proofErr w:type="spellEnd"/>
      <w:r w:rsidRPr="0094467A">
        <w:rPr>
          <w:rFonts w:ascii="Arial" w:hAnsi="Arial" w:cs="Arial"/>
          <w:sz w:val="20"/>
          <w:szCs w:val="20"/>
          <w:lang w:val="ro-RO"/>
        </w:rPr>
        <w:t>.</w:t>
      </w:r>
    </w:p>
    <w:p w14:paraId="0AD6C98E" w14:textId="77777777" w:rsidR="0094467A" w:rsidRPr="0094467A" w:rsidRDefault="0094467A" w:rsidP="0094467A">
      <w:pPr>
        <w:pStyle w:val="ListBullet2"/>
        <w:numPr>
          <w:ilvl w:val="0"/>
          <w:numId w:val="28"/>
        </w:numPr>
        <w:jc w:val="both"/>
        <w:rPr>
          <w:rFonts w:ascii="Arial" w:hAnsi="Arial" w:cs="Arial"/>
          <w:sz w:val="20"/>
          <w:szCs w:val="20"/>
          <w:lang w:val="ro-RO"/>
        </w:rPr>
      </w:pPr>
      <w:r w:rsidRPr="0094467A">
        <w:rPr>
          <w:rFonts w:ascii="Arial" w:hAnsi="Arial" w:cs="Arial"/>
          <w:sz w:val="20"/>
          <w:szCs w:val="20"/>
          <w:lang w:val="ro-RO"/>
        </w:rPr>
        <w:t xml:space="preserve">Ca in orice boala genetica si nu numai, este foarte importantă diagnosticarea precoce, tratamentul disponibil fiind cu </w:t>
      </w:r>
      <w:proofErr w:type="spellStart"/>
      <w:r w:rsidRPr="0094467A">
        <w:rPr>
          <w:rFonts w:ascii="Arial" w:hAnsi="Arial" w:cs="Arial"/>
          <w:sz w:val="20"/>
          <w:szCs w:val="20"/>
          <w:lang w:val="ro-RO"/>
        </w:rPr>
        <w:t>atat</w:t>
      </w:r>
      <w:proofErr w:type="spellEnd"/>
      <w:r w:rsidRPr="0094467A">
        <w:rPr>
          <w:rFonts w:ascii="Arial" w:hAnsi="Arial" w:cs="Arial"/>
          <w:sz w:val="20"/>
          <w:szCs w:val="20"/>
          <w:lang w:val="ro-RO"/>
        </w:rPr>
        <w:t xml:space="preserve"> mai eficient cu cat se </w:t>
      </w:r>
      <w:proofErr w:type="spellStart"/>
      <w:r w:rsidRPr="0094467A">
        <w:rPr>
          <w:rFonts w:ascii="Arial" w:hAnsi="Arial" w:cs="Arial"/>
          <w:sz w:val="20"/>
          <w:szCs w:val="20"/>
          <w:lang w:val="ro-RO"/>
        </w:rPr>
        <w:t>administreaza</w:t>
      </w:r>
      <w:proofErr w:type="spellEnd"/>
      <w:r w:rsidRPr="0094467A">
        <w:rPr>
          <w:rFonts w:ascii="Arial" w:hAnsi="Arial" w:cs="Arial"/>
          <w:sz w:val="20"/>
          <w:szCs w:val="20"/>
          <w:lang w:val="ro-RO"/>
        </w:rPr>
        <w:t xml:space="preserve"> la o </w:t>
      </w:r>
      <w:proofErr w:type="spellStart"/>
      <w:r w:rsidRPr="0094467A">
        <w:rPr>
          <w:rFonts w:ascii="Arial" w:hAnsi="Arial" w:cs="Arial"/>
          <w:sz w:val="20"/>
          <w:szCs w:val="20"/>
          <w:lang w:val="ro-RO"/>
        </w:rPr>
        <w:t>varsta</w:t>
      </w:r>
      <w:proofErr w:type="spellEnd"/>
      <w:r w:rsidRPr="0094467A">
        <w:rPr>
          <w:rFonts w:ascii="Arial" w:hAnsi="Arial" w:cs="Arial"/>
          <w:sz w:val="20"/>
          <w:szCs w:val="20"/>
          <w:lang w:val="ro-RO"/>
        </w:rPr>
        <w:t xml:space="preserve"> mai mica. </w:t>
      </w:r>
    </w:p>
    <w:p w14:paraId="6CFF0A1A" w14:textId="77777777" w:rsidR="0094467A" w:rsidRPr="0094467A" w:rsidRDefault="0094467A" w:rsidP="0094467A">
      <w:pPr>
        <w:pStyle w:val="ListBullet"/>
        <w:numPr>
          <w:ilvl w:val="0"/>
          <w:numId w:val="0"/>
        </w:numPr>
        <w:ind w:left="284"/>
        <w:jc w:val="both"/>
        <w:rPr>
          <w:rFonts w:ascii="Arial" w:hAnsi="Arial" w:cs="Arial"/>
          <w:sz w:val="20"/>
          <w:szCs w:val="20"/>
          <w:lang w:val="ro-RO"/>
        </w:rPr>
      </w:pPr>
      <w:r w:rsidRPr="0094467A">
        <w:rPr>
          <w:rFonts w:ascii="Arial" w:hAnsi="Arial" w:cs="Arial"/>
          <w:sz w:val="20"/>
          <w:szCs w:val="20"/>
          <w:lang w:val="ro-RO"/>
        </w:rPr>
        <w:t xml:space="preserve">Fiind o boală progresivă, in general, starea pacienților se agravează odată cu vârsta: </w:t>
      </w:r>
    </w:p>
    <w:p w14:paraId="0F336628" w14:textId="77777777" w:rsidR="0094467A" w:rsidRPr="0094467A" w:rsidRDefault="0094467A" w:rsidP="0094467A">
      <w:pPr>
        <w:pStyle w:val="ListBullet2"/>
        <w:numPr>
          <w:ilvl w:val="0"/>
          <w:numId w:val="29"/>
        </w:numPr>
        <w:jc w:val="both"/>
        <w:rPr>
          <w:rFonts w:ascii="Arial" w:hAnsi="Arial" w:cs="Arial"/>
          <w:sz w:val="20"/>
          <w:szCs w:val="20"/>
          <w:lang w:val="ro-RO" w:eastAsia="en-GB"/>
        </w:rPr>
      </w:pPr>
      <w:r w:rsidRPr="0094467A">
        <w:rPr>
          <w:rFonts w:ascii="Arial" w:hAnsi="Arial" w:cs="Arial"/>
          <w:sz w:val="20"/>
          <w:szCs w:val="20"/>
          <w:lang w:val="ro-RO" w:eastAsia="en-GB"/>
        </w:rPr>
        <w:t xml:space="preserve">Unele simptome sau caracteristici ale bolii se pot stabiliza cu timpul, în timp ce altele continuă să se agraveze; aceste aspecte sunt variabile, de la un pacient la altul. </w:t>
      </w:r>
    </w:p>
    <w:p w14:paraId="41E2D6C9" w14:textId="77777777" w:rsidR="0094467A" w:rsidRPr="0094467A" w:rsidRDefault="0094467A" w:rsidP="0094467A">
      <w:pPr>
        <w:pStyle w:val="ListBullet2"/>
        <w:numPr>
          <w:ilvl w:val="0"/>
          <w:numId w:val="29"/>
        </w:numPr>
        <w:jc w:val="both"/>
        <w:rPr>
          <w:rFonts w:ascii="Arial" w:hAnsi="Arial" w:cs="Arial"/>
          <w:color w:val="FF0000"/>
          <w:sz w:val="20"/>
          <w:szCs w:val="20"/>
          <w:lang w:val="ro-RO" w:eastAsia="en-GB"/>
        </w:rPr>
      </w:pPr>
      <w:r w:rsidRPr="0094467A">
        <w:rPr>
          <w:rFonts w:ascii="Arial" w:hAnsi="Arial" w:cs="Arial"/>
          <w:sz w:val="20"/>
          <w:szCs w:val="20"/>
          <w:lang w:val="ro-RO" w:eastAsia="en-GB"/>
        </w:rPr>
        <w:t>Cei mai mulți pacienți devin dependenți de scaunul cu rotile/grav imobilizați, iar majoritatea nu vor fi niciodată independenți din punct de vedere social.</w:t>
      </w:r>
    </w:p>
    <w:p w14:paraId="3656B716" w14:textId="77777777" w:rsidR="0094467A" w:rsidRPr="0094467A" w:rsidRDefault="0094467A" w:rsidP="0094467A">
      <w:pPr>
        <w:pStyle w:val="ListBullet2"/>
        <w:numPr>
          <w:ilvl w:val="0"/>
          <w:numId w:val="29"/>
        </w:numPr>
        <w:jc w:val="both"/>
        <w:rPr>
          <w:rFonts w:ascii="Arial" w:hAnsi="Arial" w:cs="Arial"/>
          <w:sz w:val="20"/>
          <w:szCs w:val="20"/>
          <w:lang w:val="ro-RO" w:eastAsia="en-GB"/>
        </w:rPr>
      </w:pPr>
      <w:r w:rsidRPr="0094467A">
        <w:rPr>
          <w:rFonts w:ascii="Arial" w:hAnsi="Arial" w:cs="Arial"/>
          <w:sz w:val="20"/>
          <w:szCs w:val="20"/>
          <w:lang w:val="ro-RO" w:eastAsia="en-GB"/>
        </w:rPr>
        <w:t xml:space="preserve">Deși mulți pacienți cu AM ating vârsta adultă, această boală reduce durata vieții, in special din cauza infecțiilor respiratorii, menționate ca fiind o cauză majoră a mortalității la </w:t>
      </w:r>
      <w:proofErr w:type="spellStart"/>
      <w:r w:rsidRPr="0094467A">
        <w:rPr>
          <w:rFonts w:ascii="Arial" w:hAnsi="Arial" w:cs="Arial"/>
          <w:sz w:val="20"/>
          <w:szCs w:val="20"/>
          <w:lang w:val="ro-RO" w:eastAsia="en-GB"/>
        </w:rPr>
        <w:t>acesti</w:t>
      </w:r>
      <w:proofErr w:type="spellEnd"/>
      <w:r w:rsidRPr="0094467A">
        <w:rPr>
          <w:rFonts w:ascii="Arial" w:hAnsi="Arial" w:cs="Arial"/>
          <w:sz w:val="20"/>
          <w:szCs w:val="20"/>
          <w:lang w:val="ro-RO" w:eastAsia="en-GB"/>
        </w:rPr>
        <w:t xml:space="preserve"> bolnavi.  </w:t>
      </w:r>
    </w:p>
    <w:p w14:paraId="79B96075" w14:textId="77777777" w:rsidR="000A40D9" w:rsidRPr="0094467A" w:rsidRDefault="000A40D9" w:rsidP="000A40D9">
      <w:pPr>
        <w:shd w:val="clear" w:color="auto" w:fill="FFFFFF"/>
        <w:spacing w:after="192" w:line="240" w:lineRule="auto"/>
        <w:jc w:val="both"/>
        <w:textAlignment w:val="baseline"/>
        <w:rPr>
          <w:rFonts w:eastAsia="Times New Roman" w:cs="Arial"/>
          <w:b/>
          <w:color w:val="333333"/>
          <w:sz w:val="20"/>
          <w:szCs w:val="20"/>
        </w:rPr>
      </w:pPr>
      <w:proofErr w:type="spellStart"/>
      <w:r w:rsidRPr="0094467A">
        <w:rPr>
          <w:rFonts w:eastAsia="Times New Roman" w:cs="Arial"/>
          <w:b/>
          <w:color w:val="333333"/>
          <w:sz w:val="20"/>
          <w:szCs w:val="20"/>
        </w:rPr>
        <w:t>Posibilităţi</w:t>
      </w:r>
      <w:proofErr w:type="spellEnd"/>
      <w:r w:rsidRPr="0094467A">
        <w:rPr>
          <w:rFonts w:eastAsia="Times New Roman" w:cs="Arial"/>
          <w:b/>
          <w:color w:val="333333"/>
          <w:sz w:val="20"/>
          <w:szCs w:val="20"/>
        </w:rPr>
        <w:t xml:space="preserve"> de tratament, îngrijire </w:t>
      </w:r>
      <w:proofErr w:type="spellStart"/>
      <w:r w:rsidRPr="0094467A">
        <w:rPr>
          <w:rFonts w:eastAsia="Times New Roman" w:cs="Arial"/>
          <w:b/>
          <w:color w:val="333333"/>
          <w:sz w:val="20"/>
          <w:szCs w:val="20"/>
        </w:rPr>
        <w:t>şi</w:t>
      </w:r>
      <w:proofErr w:type="spellEnd"/>
      <w:r w:rsidRPr="0094467A">
        <w:rPr>
          <w:rFonts w:eastAsia="Times New Roman" w:cs="Arial"/>
          <w:b/>
          <w:color w:val="333333"/>
          <w:sz w:val="20"/>
          <w:szCs w:val="20"/>
        </w:rPr>
        <w:t xml:space="preserve"> urmărire</w:t>
      </w:r>
    </w:p>
    <w:p w14:paraId="419E5377" w14:textId="4C2DD610" w:rsidR="00C15BA7" w:rsidRPr="0094467A" w:rsidRDefault="00C15BA7" w:rsidP="00C15BA7">
      <w:pPr>
        <w:pStyle w:val="ListBullet"/>
        <w:numPr>
          <w:ilvl w:val="0"/>
          <w:numId w:val="0"/>
        </w:numPr>
        <w:ind w:left="284" w:hanging="284"/>
        <w:jc w:val="both"/>
        <w:rPr>
          <w:rFonts w:ascii="Arial" w:hAnsi="Arial" w:cs="Arial"/>
          <w:sz w:val="20"/>
          <w:szCs w:val="20"/>
          <w:lang w:val="ro-RO"/>
        </w:rPr>
      </w:pPr>
      <w:r w:rsidRPr="0094467A">
        <w:rPr>
          <w:rFonts w:ascii="Arial" w:hAnsi="Arial" w:cs="Arial"/>
          <w:sz w:val="20"/>
          <w:szCs w:val="20"/>
          <w:lang w:val="ro-RO"/>
        </w:rPr>
        <w:t xml:space="preserve">Până nu demult, tratamentele curente pentru AM erau de natură simptomatică și vizau ameliorarea manifestărilor și optimizarea calității vieții. </w:t>
      </w:r>
    </w:p>
    <w:p w14:paraId="71F4E427" w14:textId="0B6F86D7" w:rsidR="00C15BA7" w:rsidRPr="0094467A" w:rsidRDefault="00C15BA7" w:rsidP="00C15BA7">
      <w:pPr>
        <w:shd w:val="clear" w:color="auto" w:fill="FFFFFF"/>
        <w:spacing w:after="192" w:line="240" w:lineRule="auto"/>
        <w:textAlignment w:val="baseline"/>
        <w:rPr>
          <w:rFonts w:cs="Arial"/>
          <w:sz w:val="20"/>
          <w:szCs w:val="20"/>
          <w:lang w:eastAsia="en-GB"/>
        </w:rPr>
      </w:pPr>
      <w:r w:rsidRPr="0094467A">
        <w:rPr>
          <w:rFonts w:cs="Arial"/>
          <w:sz w:val="20"/>
          <w:szCs w:val="20"/>
          <w:lang w:eastAsia="en-GB"/>
        </w:rPr>
        <w:t xml:space="preserve">În prezent, pentru pacienții cu AM </w:t>
      </w:r>
      <w:r w:rsidRPr="0094467A">
        <w:rPr>
          <w:rFonts w:cs="Arial"/>
          <w:sz w:val="20"/>
          <w:szCs w:val="20"/>
        </w:rPr>
        <w:t xml:space="preserve">cea mai adecvată </w:t>
      </w:r>
      <w:proofErr w:type="spellStart"/>
      <w:r w:rsidRPr="0094467A">
        <w:rPr>
          <w:rFonts w:cs="Arial"/>
          <w:sz w:val="20"/>
          <w:szCs w:val="20"/>
        </w:rPr>
        <w:t>optiune</w:t>
      </w:r>
      <w:proofErr w:type="spellEnd"/>
      <w:r w:rsidRPr="0094467A">
        <w:rPr>
          <w:rFonts w:cs="Arial"/>
          <w:sz w:val="20"/>
          <w:szCs w:val="20"/>
        </w:rPr>
        <w:t xml:space="preserve"> terapeutică  viabilă este substituția enzimatică precoce</w:t>
      </w:r>
      <w:r w:rsidRPr="0094467A">
        <w:rPr>
          <w:rFonts w:eastAsia="Times New Roman" w:cs="Arial"/>
          <w:color w:val="333333"/>
          <w:sz w:val="20"/>
          <w:szCs w:val="20"/>
        </w:rPr>
        <w:t xml:space="preserve">, un tratament care poate să </w:t>
      </w:r>
      <w:r w:rsidRPr="0094467A">
        <w:rPr>
          <w:rFonts w:cs="Arial"/>
          <w:sz w:val="20"/>
          <w:szCs w:val="20"/>
          <w:lang w:eastAsia="en-GB"/>
        </w:rPr>
        <w:t xml:space="preserve">modifice evoluția bolii. </w:t>
      </w:r>
    </w:p>
    <w:p w14:paraId="5AE1A9E5" w14:textId="095204C4" w:rsidR="00C15BA7" w:rsidRPr="0094467A" w:rsidRDefault="00C15BA7" w:rsidP="00C15BA7">
      <w:pPr>
        <w:pStyle w:val="ListBullet2"/>
        <w:numPr>
          <w:ilvl w:val="0"/>
          <w:numId w:val="0"/>
        </w:numPr>
        <w:ind w:left="568"/>
        <w:jc w:val="both"/>
        <w:rPr>
          <w:rFonts w:ascii="Arial" w:hAnsi="Arial" w:cs="Arial"/>
          <w:sz w:val="20"/>
          <w:szCs w:val="20"/>
          <w:lang w:val="ro-RO" w:eastAsia="en-GB"/>
        </w:rPr>
      </w:pPr>
      <w:r w:rsidRPr="0094467A">
        <w:rPr>
          <w:rFonts w:ascii="Arial" w:hAnsi="Arial" w:cs="Arial"/>
          <w:sz w:val="20"/>
          <w:szCs w:val="20"/>
          <w:lang w:val="ro-RO" w:eastAsia="en-GB"/>
        </w:rPr>
        <w:t xml:space="preserve">Transplantul de celule stem hematopoietice alogene (HSCT) este și el o opțiune de tratament pentru anumiți pacienți dacă este indicat din punct de vedere clinic, dar totuși și acesta este asociat cu morbiditate și mortalitate semnificative. </w:t>
      </w:r>
    </w:p>
    <w:p w14:paraId="1E3FAE9B" w14:textId="77777777" w:rsidR="00C15BA7" w:rsidRPr="0094467A" w:rsidRDefault="00C15BA7" w:rsidP="00C15BA7">
      <w:pPr>
        <w:pStyle w:val="ListBullet2"/>
        <w:numPr>
          <w:ilvl w:val="0"/>
          <w:numId w:val="0"/>
        </w:numPr>
        <w:ind w:left="567"/>
        <w:jc w:val="both"/>
        <w:rPr>
          <w:rFonts w:ascii="Arial" w:hAnsi="Arial" w:cs="Arial"/>
          <w:sz w:val="20"/>
          <w:szCs w:val="20"/>
          <w:lang w:val="ro-RO" w:eastAsia="en-GB"/>
        </w:rPr>
      </w:pPr>
      <w:r w:rsidRPr="0094467A">
        <w:rPr>
          <w:rFonts w:ascii="Arial" w:hAnsi="Arial" w:cs="Arial"/>
          <w:sz w:val="20"/>
          <w:szCs w:val="20"/>
          <w:lang w:val="ro-RO" w:eastAsia="en-GB"/>
        </w:rPr>
        <w:t>Transplantul HSCT este destinat în mod obișnuit pacienților care suferă de AM, în următoarele cazuri:</w:t>
      </w:r>
    </w:p>
    <w:p w14:paraId="0C1A1FD1" w14:textId="77777777" w:rsidR="00C15BA7" w:rsidRPr="0094467A" w:rsidRDefault="00C15BA7" w:rsidP="00C15BA7">
      <w:pPr>
        <w:pStyle w:val="ListBullet3"/>
        <w:numPr>
          <w:ilvl w:val="0"/>
          <w:numId w:val="26"/>
        </w:numPr>
        <w:jc w:val="both"/>
        <w:rPr>
          <w:rFonts w:ascii="Arial" w:hAnsi="Arial" w:cs="Arial"/>
          <w:sz w:val="20"/>
          <w:szCs w:val="20"/>
          <w:lang w:val="ro-RO" w:eastAsia="en-GB"/>
        </w:rPr>
      </w:pPr>
      <w:r w:rsidRPr="0094467A">
        <w:rPr>
          <w:rFonts w:ascii="Arial" w:hAnsi="Arial" w:cs="Arial"/>
          <w:sz w:val="20"/>
          <w:szCs w:val="20"/>
          <w:lang w:val="ro-RO" w:eastAsia="en-GB"/>
        </w:rPr>
        <w:lastRenderedPageBreak/>
        <w:t xml:space="preserve">forma complicată a bolii a apărut în copilăria timpurie (≤5 ani), </w:t>
      </w:r>
    </w:p>
    <w:p w14:paraId="61434E8B" w14:textId="77777777" w:rsidR="00C15BA7" w:rsidRPr="0094467A" w:rsidRDefault="00C15BA7" w:rsidP="00C15BA7">
      <w:pPr>
        <w:pStyle w:val="ListBullet3"/>
        <w:numPr>
          <w:ilvl w:val="0"/>
          <w:numId w:val="26"/>
        </w:numPr>
        <w:jc w:val="both"/>
        <w:rPr>
          <w:rFonts w:ascii="Arial" w:hAnsi="Arial" w:cs="Arial"/>
          <w:sz w:val="20"/>
          <w:szCs w:val="20"/>
          <w:lang w:val="ro-RO" w:eastAsia="en-GB"/>
        </w:rPr>
      </w:pPr>
      <w:r w:rsidRPr="0094467A">
        <w:rPr>
          <w:rFonts w:ascii="Arial" w:hAnsi="Arial" w:cs="Arial"/>
          <w:sz w:val="20"/>
          <w:szCs w:val="20"/>
          <w:lang w:val="ro-RO" w:eastAsia="en-GB"/>
        </w:rPr>
        <w:t xml:space="preserve">fără </w:t>
      </w:r>
      <w:proofErr w:type="spellStart"/>
      <w:r w:rsidRPr="0094467A">
        <w:rPr>
          <w:rFonts w:ascii="Arial" w:hAnsi="Arial" w:cs="Arial"/>
          <w:sz w:val="20"/>
          <w:szCs w:val="20"/>
          <w:lang w:val="ro-RO" w:eastAsia="en-GB"/>
        </w:rPr>
        <w:t>comorbiditate</w:t>
      </w:r>
      <w:proofErr w:type="spellEnd"/>
      <w:r w:rsidRPr="0094467A">
        <w:rPr>
          <w:rFonts w:ascii="Arial" w:hAnsi="Arial" w:cs="Arial"/>
          <w:sz w:val="20"/>
          <w:szCs w:val="20"/>
          <w:lang w:val="ro-RO" w:eastAsia="en-GB"/>
        </w:rPr>
        <w:t xml:space="preserve"> asociată/infecții recurente și</w:t>
      </w:r>
    </w:p>
    <w:p w14:paraId="6E291E7C" w14:textId="77777777" w:rsidR="00C15BA7" w:rsidRPr="0094467A" w:rsidRDefault="00C15BA7" w:rsidP="00C15BA7">
      <w:pPr>
        <w:pStyle w:val="ListBullet3"/>
        <w:numPr>
          <w:ilvl w:val="0"/>
          <w:numId w:val="26"/>
        </w:numPr>
        <w:jc w:val="both"/>
        <w:rPr>
          <w:rFonts w:ascii="Arial" w:hAnsi="Arial" w:cs="Arial"/>
          <w:sz w:val="20"/>
          <w:szCs w:val="20"/>
          <w:lang w:val="ro-RO" w:eastAsia="en-GB"/>
        </w:rPr>
      </w:pPr>
      <w:r w:rsidRPr="0094467A">
        <w:rPr>
          <w:rFonts w:ascii="Arial" w:hAnsi="Arial" w:cs="Arial"/>
          <w:sz w:val="20"/>
          <w:szCs w:val="20"/>
          <w:lang w:val="ro-RO" w:eastAsia="en-GB"/>
        </w:rPr>
        <w:t xml:space="preserve">dacă există un donator compatibil de celule stem. </w:t>
      </w:r>
    </w:p>
    <w:p w14:paraId="3A835BC8" w14:textId="77777777" w:rsidR="00C15BA7" w:rsidRPr="0094467A" w:rsidRDefault="00C15BA7" w:rsidP="00C15BA7">
      <w:pPr>
        <w:pStyle w:val="ListBullet2"/>
        <w:numPr>
          <w:ilvl w:val="0"/>
          <w:numId w:val="0"/>
        </w:numPr>
        <w:ind w:left="567"/>
        <w:jc w:val="both"/>
        <w:rPr>
          <w:rFonts w:ascii="Arial" w:hAnsi="Arial" w:cs="Arial"/>
          <w:sz w:val="20"/>
          <w:szCs w:val="20"/>
          <w:lang w:val="ro-RO" w:eastAsia="en-GB"/>
        </w:rPr>
      </w:pPr>
      <w:r w:rsidRPr="0094467A">
        <w:rPr>
          <w:rFonts w:ascii="Arial" w:hAnsi="Arial" w:cs="Arial"/>
          <w:sz w:val="20"/>
          <w:szCs w:val="20"/>
          <w:lang w:val="ro-RO" w:eastAsia="en-GB"/>
        </w:rPr>
        <w:t>În plus, riscul de morbiditate și mortalitate asociat cu transplantul HSCT crește odată cu vârsta</w:t>
      </w:r>
      <w:r w:rsidRPr="0094467A">
        <w:rPr>
          <w:rFonts w:ascii="Arial" w:hAnsi="Arial" w:cs="Arial"/>
          <w:sz w:val="20"/>
          <w:szCs w:val="20"/>
          <w:lang w:val="ro-RO"/>
        </w:rPr>
        <w:t xml:space="preserve">. </w:t>
      </w:r>
    </w:p>
    <w:p w14:paraId="1FD4667E" w14:textId="77777777" w:rsidR="000A40D9" w:rsidRPr="0094467A" w:rsidRDefault="000A40D9" w:rsidP="000A40D9">
      <w:pPr>
        <w:shd w:val="clear" w:color="auto" w:fill="FFFFFF"/>
        <w:spacing w:after="192" w:line="240" w:lineRule="auto"/>
        <w:jc w:val="both"/>
        <w:textAlignment w:val="baseline"/>
        <w:rPr>
          <w:rFonts w:eastAsia="Times New Roman" w:cs="Arial"/>
          <w:b/>
          <w:color w:val="333333"/>
          <w:sz w:val="20"/>
          <w:szCs w:val="20"/>
        </w:rPr>
      </w:pPr>
      <w:proofErr w:type="spellStart"/>
      <w:r w:rsidRPr="0094467A">
        <w:rPr>
          <w:rFonts w:eastAsia="Times New Roman" w:cs="Arial"/>
          <w:b/>
          <w:color w:val="333333"/>
          <w:sz w:val="20"/>
          <w:szCs w:val="20"/>
        </w:rPr>
        <w:t>Viaţa</w:t>
      </w:r>
      <w:proofErr w:type="spellEnd"/>
      <w:r w:rsidRPr="0094467A">
        <w:rPr>
          <w:rFonts w:eastAsia="Times New Roman" w:cs="Arial"/>
          <w:b/>
          <w:color w:val="333333"/>
          <w:sz w:val="20"/>
          <w:szCs w:val="20"/>
        </w:rPr>
        <w:t xml:space="preserve"> cotidiană</w:t>
      </w:r>
    </w:p>
    <w:p w14:paraId="637EFD78" w14:textId="77777777" w:rsidR="00C15BA7" w:rsidRPr="0094467A" w:rsidRDefault="00C15BA7" w:rsidP="00C15BA7">
      <w:pPr>
        <w:pStyle w:val="ListBullet"/>
        <w:numPr>
          <w:ilvl w:val="0"/>
          <w:numId w:val="0"/>
        </w:numPr>
        <w:ind w:left="284"/>
        <w:jc w:val="both"/>
        <w:rPr>
          <w:rFonts w:ascii="Arial" w:hAnsi="Arial" w:cs="Arial"/>
          <w:sz w:val="20"/>
          <w:szCs w:val="20"/>
          <w:lang w:val="ro-RO"/>
        </w:rPr>
      </w:pPr>
      <w:r w:rsidRPr="0094467A">
        <w:rPr>
          <w:rFonts w:ascii="Arial" w:hAnsi="Arial" w:cs="Arial"/>
          <w:sz w:val="20"/>
          <w:szCs w:val="20"/>
          <w:lang w:val="ro-RO"/>
        </w:rPr>
        <w:t xml:space="preserve">Pacienții care suferă de AM, au o calitate redusă a vieții, din cauza diferitelor </w:t>
      </w:r>
      <w:proofErr w:type="spellStart"/>
      <w:r w:rsidRPr="0094467A">
        <w:rPr>
          <w:rFonts w:ascii="Arial" w:hAnsi="Arial" w:cs="Arial"/>
          <w:sz w:val="20"/>
          <w:szCs w:val="20"/>
          <w:lang w:val="ro-RO"/>
        </w:rPr>
        <w:t>manifestari</w:t>
      </w:r>
      <w:proofErr w:type="spellEnd"/>
      <w:r w:rsidRPr="0094467A">
        <w:rPr>
          <w:rFonts w:ascii="Arial" w:hAnsi="Arial" w:cs="Arial"/>
          <w:sz w:val="20"/>
          <w:szCs w:val="20"/>
          <w:lang w:val="ro-RO"/>
        </w:rPr>
        <w:t xml:space="preserve"> ale bolii: </w:t>
      </w:r>
    </w:p>
    <w:p w14:paraId="19CED9EF" w14:textId="77777777" w:rsidR="00C15BA7" w:rsidRPr="0094467A" w:rsidRDefault="00C15BA7" w:rsidP="00C15BA7">
      <w:pPr>
        <w:pStyle w:val="ListBullet2"/>
        <w:numPr>
          <w:ilvl w:val="0"/>
          <w:numId w:val="27"/>
        </w:numPr>
        <w:jc w:val="both"/>
        <w:rPr>
          <w:rFonts w:ascii="Arial" w:hAnsi="Arial" w:cs="Arial"/>
          <w:sz w:val="20"/>
          <w:szCs w:val="20"/>
          <w:lang w:val="ro-RO" w:eastAsia="en-GB"/>
        </w:rPr>
      </w:pPr>
      <w:r w:rsidRPr="0094467A">
        <w:rPr>
          <w:rFonts w:ascii="Arial" w:hAnsi="Arial" w:cs="Arial"/>
          <w:sz w:val="20"/>
          <w:szCs w:val="20"/>
          <w:lang w:val="ro-RO" w:eastAsia="en-GB"/>
        </w:rPr>
        <w:t xml:space="preserve">Infecțiile recurente, durerile și problemele psihologice </w:t>
      </w:r>
      <w:proofErr w:type="spellStart"/>
      <w:r w:rsidRPr="0094467A">
        <w:rPr>
          <w:rFonts w:ascii="Arial" w:hAnsi="Arial" w:cs="Arial"/>
          <w:sz w:val="20"/>
          <w:szCs w:val="20"/>
          <w:lang w:val="ro-RO" w:eastAsia="en-GB"/>
        </w:rPr>
        <w:t>influenteaza</w:t>
      </w:r>
      <w:proofErr w:type="spellEnd"/>
      <w:r w:rsidRPr="0094467A">
        <w:rPr>
          <w:rFonts w:ascii="Arial" w:hAnsi="Arial" w:cs="Arial"/>
          <w:sz w:val="20"/>
          <w:szCs w:val="20"/>
          <w:lang w:val="ro-RO" w:eastAsia="en-GB"/>
        </w:rPr>
        <w:t xml:space="preserve"> starea generală a pacienților, contribuind, </w:t>
      </w:r>
      <w:proofErr w:type="spellStart"/>
      <w:r w:rsidRPr="0094467A">
        <w:rPr>
          <w:rFonts w:ascii="Arial" w:hAnsi="Arial" w:cs="Arial"/>
          <w:sz w:val="20"/>
          <w:szCs w:val="20"/>
          <w:lang w:val="ro-RO" w:eastAsia="en-GB"/>
        </w:rPr>
        <w:t>alaturi</w:t>
      </w:r>
      <w:proofErr w:type="spellEnd"/>
      <w:r w:rsidRPr="0094467A">
        <w:rPr>
          <w:rFonts w:ascii="Arial" w:hAnsi="Arial" w:cs="Arial"/>
          <w:sz w:val="20"/>
          <w:szCs w:val="20"/>
          <w:lang w:val="ro-RO" w:eastAsia="en-GB"/>
        </w:rPr>
        <w:t xml:space="preserve"> de reducerea </w:t>
      </w:r>
      <w:proofErr w:type="spellStart"/>
      <w:r w:rsidRPr="0094467A">
        <w:rPr>
          <w:rFonts w:ascii="Arial" w:hAnsi="Arial" w:cs="Arial"/>
          <w:sz w:val="20"/>
          <w:szCs w:val="20"/>
          <w:lang w:val="ro-RO" w:eastAsia="en-GB"/>
        </w:rPr>
        <w:t>mobilitatii</w:t>
      </w:r>
      <w:proofErr w:type="spellEnd"/>
      <w:r w:rsidRPr="0094467A">
        <w:rPr>
          <w:rFonts w:ascii="Arial" w:hAnsi="Arial" w:cs="Arial"/>
          <w:sz w:val="20"/>
          <w:szCs w:val="20"/>
          <w:lang w:val="ro-RO" w:eastAsia="en-GB"/>
        </w:rPr>
        <w:t xml:space="preserve">, la diminuarea </w:t>
      </w:r>
      <w:proofErr w:type="spellStart"/>
      <w:r w:rsidRPr="0094467A">
        <w:rPr>
          <w:rFonts w:ascii="Arial" w:hAnsi="Arial" w:cs="Arial"/>
          <w:sz w:val="20"/>
          <w:szCs w:val="20"/>
          <w:lang w:val="ro-RO" w:eastAsia="en-GB"/>
        </w:rPr>
        <w:t>calitatii</w:t>
      </w:r>
      <w:proofErr w:type="spellEnd"/>
      <w:r w:rsidRPr="0094467A">
        <w:rPr>
          <w:rFonts w:ascii="Arial" w:hAnsi="Arial" w:cs="Arial"/>
          <w:sz w:val="20"/>
          <w:szCs w:val="20"/>
          <w:lang w:val="ro-RO" w:eastAsia="en-GB"/>
        </w:rPr>
        <w:t xml:space="preserve"> vieții, cu impact asupra capacității sale de a-și desfășura activitățile zilnice.    </w:t>
      </w:r>
    </w:p>
    <w:p w14:paraId="2F8B6A89" w14:textId="77777777" w:rsidR="00C15BA7" w:rsidRPr="0094467A" w:rsidRDefault="00C15BA7" w:rsidP="00C15BA7">
      <w:pPr>
        <w:pStyle w:val="ListBullet2"/>
        <w:numPr>
          <w:ilvl w:val="0"/>
          <w:numId w:val="27"/>
        </w:numPr>
        <w:jc w:val="both"/>
        <w:rPr>
          <w:rFonts w:ascii="Arial" w:hAnsi="Arial" w:cs="Arial"/>
          <w:sz w:val="20"/>
          <w:szCs w:val="20"/>
          <w:lang w:val="ro-RO" w:eastAsia="en-GB"/>
        </w:rPr>
      </w:pPr>
      <w:r w:rsidRPr="0094467A">
        <w:rPr>
          <w:rFonts w:ascii="Arial" w:hAnsi="Arial" w:cs="Arial"/>
          <w:sz w:val="20"/>
          <w:szCs w:val="20"/>
          <w:lang w:val="ro-RO" w:eastAsia="en-GB"/>
        </w:rPr>
        <w:t xml:space="preserve">In </w:t>
      </w:r>
      <w:proofErr w:type="spellStart"/>
      <w:r w:rsidRPr="0094467A">
        <w:rPr>
          <w:rFonts w:ascii="Arial" w:hAnsi="Arial" w:cs="Arial"/>
          <w:sz w:val="20"/>
          <w:szCs w:val="20"/>
          <w:lang w:val="ro-RO" w:eastAsia="en-GB"/>
        </w:rPr>
        <w:t>conditiile</w:t>
      </w:r>
      <w:proofErr w:type="spellEnd"/>
      <w:r w:rsidRPr="0094467A">
        <w:rPr>
          <w:rFonts w:ascii="Arial" w:hAnsi="Arial" w:cs="Arial"/>
          <w:sz w:val="20"/>
          <w:szCs w:val="20"/>
          <w:lang w:val="ro-RO" w:eastAsia="en-GB"/>
        </w:rPr>
        <w:t xml:space="preserve"> </w:t>
      </w:r>
      <w:proofErr w:type="spellStart"/>
      <w:r w:rsidRPr="0094467A">
        <w:rPr>
          <w:rFonts w:ascii="Arial" w:hAnsi="Arial" w:cs="Arial"/>
          <w:sz w:val="20"/>
          <w:szCs w:val="20"/>
          <w:lang w:val="ro-RO" w:eastAsia="en-GB"/>
        </w:rPr>
        <w:t>imobilizarii</w:t>
      </w:r>
      <w:proofErr w:type="spellEnd"/>
      <w:r w:rsidRPr="0094467A">
        <w:rPr>
          <w:rFonts w:ascii="Arial" w:hAnsi="Arial" w:cs="Arial"/>
          <w:sz w:val="20"/>
          <w:szCs w:val="20"/>
          <w:lang w:val="ro-RO" w:eastAsia="en-GB"/>
        </w:rPr>
        <w:t xml:space="preserve"> severe și a deficitului intelectual, pacientul cu AM, adult sau copil, are nevoie de personal de </w:t>
      </w:r>
      <w:proofErr w:type="spellStart"/>
      <w:r w:rsidRPr="0094467A">
        <w:rPr>
          <w:rFonts w:ascii="Arial" w:hAnsi="Arial" w:cs="Arial"/>
          <w:sz w:val="20"/>
          <w:szCs w:val="20"/>
          <w:lang w:val="ro-RO" w:eastAsia="en-GB"/>
        </w:rPr>
        <w:t>ingrijire</w:t>
      </w:r>
      <w:proofErr w:type="spellEnd"/>
      <w:r w:rsidRPr="0094467A">
        <w:rPr>
          <w:rFonts w:ascii="Arial" w:hAnsi="Arial" w:cs="Arial"/>
          <w:sz w:val="20"/>
          <w:szCs w:val="20"/>
          <w:lang w:val="ro-RO" w:eastAsia="en-GB"/>
        </w:rPr>
        <w:t xml:space="preserve"> permanentă.</w:t>
      </w:r>
    </w:p>
    <w:p w14:paraId="5474552A" w14:textId="77777777" w:rsidR="00C16668" w:rsidRPr="0094467A" w:rsidRDefault="00C16668" w:rsidP="00C16668">
      <w:pPr>
        <w:jc w:val="both"/>
        <w:rPr>
          <w:rFonts w:cs="Arial"/>
          <w:sz w:val="20"/>
          <w:szCs w:val="20"/>
        </w:rPr>
      </w:pPr>
      <w:r w:rsidRPr="0094467A">
        <w:rPr>
          <w:rFonts w:cs="Arial"/>
          <w:sz w:val="20"/>
          <w:szCs w:val="20"/>
        </w:rPr>
        <w:t xml:space="preserve">Afectarea capacității funcționale la nivel </w:t>
      </w:r>
      <w:proofErr w:type="spellStart"/>
      <w:r w:rsidRPr="0094467A">
        <w:rPr>
          <w:rFonts w:cs="Arial"/>
          <w:sz w:val="20"/>
          <w:szCs w:val="20"/>
        </w:rPr>
        <w:t>osteoarticular</w:t>
      </w:r>
      <w:proofErr w:type="spellEnd"/>
      <w:r w:rsidRPr="0094467A">
        <w:rPr>
          <w:rFonts w:cs="Arial"/>
          <w:sz w:val="20"/>
          <w:szCs w:val="20"/>
        </w:rPr>
        <w:t xml:space="preserve">, pulmonar, vizual, auditiv și cognitiv determină reducerea considerabilă a calității vieții. </w:t>
      </w:r>
    </w:p>
    <w:p w14:paraId="0DF418AF" w14:textId="77777777" w:rsidR="00C16668" w:rsidRPr="0094467A" w:rsidRDefault="00C16668" w:rsidP="00C16668">
      <w:pPr>
        <w:jc w:val="both"/>
        <w:rPr>
          <w:rFonts w:cs="Arial"/>
          <w:sz w:val="20"/>
          <w:szCs w:val="20"/>
        </w:rPr>
      </w:pPr>
      <w:r w:rsidRPr="0094467A">
        <w:rPr>
          <w:rFonts w:cs="Arial"/>
          <w:sz w:val="20"/>
          <w:szCs w:val="20"/>
        </w:rPr>
        <w:t xml:space="preserve">Reducerea progresivă a mobilității duce la imobilizare severă și îndelungată sau la dependența de scaunul cu rotile, situații care au un impact substanțial asupra independenței pacientului. Datorită mobilității reduse, pacientul va avea dificultăți în desfășoare activităților cotidiene,  în deplasare, apărând astfel sentimentul de izolare. </w:t>
      </w:r>
    </w:p>
    <w:p w14:paraId="68639EAE" w14:textId="77777777" w:rsidR="00C16668" w:rsidRPr="0094467A" w:rsidRDefault="00C16668" w:rsidP="00C16668">
      <w:pPr>
        <w:jc w:val="both"/>
        <w:rPr>
          <w:rFonts w:cs="Arial"/>
          <w:sz w:val="20"/>
          <w:szCs w:val="20"/>
        </w:rPr>
      </w:pPr>
      <w:r w:rsidRPr="0094467A">
        <w:rPr>
          <w:rFonts w:cs="Arial"/>
          <w:sz w:val="20"/>
          <w:szCs w:val="20"/>
        </w:rPr>
        <w:t xml:space="preserve">De asemenea, tulburările cognitive și de auz au repercusiuni asupra independenței și încrederii pacienților, afectând multe aspecte ale vieții sociale; pacienții cu AM au nevoie de educație specială și este puțin probabil să obțină vreodată un loc de muncă cu normă întreagă. 25–44% dintre pacienți pot prezenta tulburări psihice periodice. iar primul episod este în mod tipic înfricoșător, atât pentru pacient, cât și pentru aparținători. </w:t>
      </w:r>
    </w:p>
    <w:p w14:paraId="50CB6063" w14:textId="77777777" w:rsidR="00C16668" w:rsidRPr="0094467A" w:rsidRDefault="00C16668" w:rsidP="00C16668">
      <w:pPr>
        <w:jc w:val="both"/>
        <w:rPr>
          <w:rFonts w:cs="Arial"/>
          <w:sz w:val="20"/>
          <w:szCs w:val="20"/>
        </w:rPr>
      </w:pPr>
      <w:r w:rsidRPr="0094467A">
        <w:rPr>
          <w:rFonts w:cs="Arial"/>
          <w:sz w:val="20"/>
          <w:szCs w:val="20"/>
        </w:rPr>
        <w:t>Deși următoarele episoade pot fi gestionate mai ușor, sunt disponibile puține servicii care pot oferi suport pentru ameliorarea sănătății mentale a pacienților cu AM. Această problemă este exacerbată atunci când pacienții trec la serviciile pentru adulți, unde suportul este și mai limitat în comparație cu suportul oferit copiilor. Având în vedere tulburările cognitive, aprecierea  calității vieții pacienților cu AM este dificilă și rămâne încă o provocare.</w:t>
      </w:r>
    </w:p>
    <w:p w14:paraId="16E06C2B" w14:textId="3AA2722E" w:rsidR="00FC6D43" w:rsidRPr="0094467A" w:rsidRDefault="00FC6D43" w:rsidP="008A5698">
      <w:pPr>
        <w:ind w:left="720" w:firstLine="0"/>
        <w:rPr>
          <w:rFonts w:cs="Arial"/>
          <w:sz w:val="20"/>
          <w:szCs w:val="20"/>
        </w:rPr>
      </w:pPr>
    </w:p>
    <w:sectPr w:rsidR="00FC6D43" w:rsidRPr="0094467A" w:rsidSect="00FC6D43">
      <w:headerReference w:type="default" r:id="rId8"/>
      <w:pgSz w:w="11906" w:h="16838" w:code="9"/>
      <w:pgMar w:top="1699" w:right="850" w:bottom="850" w:left="1710" w:header="1138" w:footer="61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82C2B7" w14:textId="77777777" w:rsidR="00647D3F" w:rsidRDefault="00647D3F" w:rsidP="00D77B96">
      <w:pPr>
        <w:spacing w:line="240" w:lineRule="auto"/>
      </w:pPr>
      <w:r>
        <w:separator/>
      </w:r>
    </w:p>
  </w:endnote>
  <w:endnote w:type="continuationSeparator" w:id="0">
    <w:p w14:paraId="04ECB60D" w14:textId="77777777" w:rsidR="00647D3F" w:rsidRDefault="00647D3F" w:rsidP="00D7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F9B62" w14:textId="77777777" w:rsidR="00647D3F" w:rsidRDefault="00647D3F" w:rsidP="00D77B96">
      <w:pPr>
        <w:spacing w:line="240" w:lineRule="auto"/>
      </w:pPr>
      <w:r>
        <w:separator/>
      </w:r>
    </w:p>
  </w:footnote>
  <w:footnote w:type="continuationSeparator" w:id="0">
    <w:p w14:paraId="70C30A0D" w14:textId="77777777" w:rsidR="00647D3F" w:rsidRDefault="00647D3F" w:rsidP="00D7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643C1" w14:textId="0C5FEC08" w:rsidR="00540A5F" w:rsidRPr="008C7A39" w:rsidRDefault="00540A5F">
    <w:pPr>
      <w:pStyle w:val="Header"/>
      <w:rPr>
        <w:i/>
        <w:iCs/>
      </w:rPr>
    </w:pPr>
    <w:r>
      <w:rPr>
        <w:i/>
        <w:iCs/>
        <w:noProof/>
        <w:lang w:val="en-US"/>
      </w:rPr>
      <w:drawing>
        <wp:anchor distT="0" distB="0" distL="114300" distR="114300" simplePos="0" relativeHeight="251658240" behindDoc="1" locked="0" layoutInCell="1" allowOverlap="1" wp14:anchorId="56EE97D1" wp14:editId="1893D268">
          <wp:simplePos x="0" y="0"/>
          <wp:positionH relativeFrom="page">
            <wp:align>left</wp:align>
          </wp:positionH>
          <wp:positionV relativeFrom="page">
            <wp:align>top</wp:align>
          </wp:positionV>
          <wp:extent cx="7558560" cy="1069164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2583" name="Graphic 1910562583"/>
                  <pic:cNvPicPr/>
                </pic:nvPicPr>
                <pic:blipFill>
                  <a:blip r:embed="rId1">
                    <a:extLst>
                      <a:ext uri="{28A0092B-C50C-407E-A947-70E740481C1C}">
                        <a14:useLocalDpi xmlns:a14="http://schemas.microsoft.com/office/drawing/2010/main" val="0"/>
                      </a:ext>
                      <a:ext uri="{96DAC541-7B7A-43D3-8B79-37D633B846F1}">
                        <asvg:svgBlip xmlns:cx1="http://schemas.microsoft.com/office/drawing/2015/9/8/chart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7558560" cy="10691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3439"/>
    <w:multiLevelType w:val="multilevel"/>
    <w:tmpl w:val="FE1624E6"/>
    <w:lvl w:ilvl="0">
      <w:start w:val="1"/>
      <w:numFmt w:val="decimal"/>
      <w:lvlText w:val="%1."/>
      <w:lvlJc w:val="left"/>
      <w:pPr>
        <w:tabs>
          <w:tab w:val="num" w:pos="360"/>
        </w:tabs>
        <w:ind w:left="360" w:hanging="360"/>
      </w:pPr>
      <w:rPr>
        <w:rFonts w:hint="default"/>
        <w:b/>
        <w:sz w:val="24"/>
      </w:rPr>
    </w:lvl>
    <w:lvl w:ilvl="1">
      <w:start w:val="1"/>
      <w:numFmt w:val="decimal"/>
      <w:lvlText w:val="%1.%2."/>
      <w:lvlJc w:val="left"/>
      <w:pPr>
        <w:tabs>
          <w:tab w:val="num" w:pos="948"/>
        </w:tabs>
        <w:ind w:left="948" w:hanging="720"/>
      </w:pPr>
      <w:rPr>
        <w:rFonts w:ascii="Times New Roman" w:hAnsi="Times New Roman" w:cs="Times New Roman" w:hint="default"/>
        <w:b/>
        <w:i w:val="0"/>
        <w:sz w:val="24"/>
        <w:szCs w:val="24"/>
      </w:rPr>
    </w:lvl>
    <w:lvl w:ilvl="2">
      <w:start w:val="1"/>
      <w:numFmt w:val="decimal"/>
      <w:lvlText w:val="%2%1..%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53C0A16"/>
    <w:multiLevelType w:val="multilevel"/>
    <w:tmpl w:val="5ECA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90279"/>
    <w:multiLevelType w:val="multilevel"/>
    <w:tmpl w:val="F00C8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52AC9"/>
    <w:multiLevelType w:val="hybridMultilevel"/>
    <w:tmpl w:val="402C5CD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88B552C"/>
    <w:multiLevelType w:val="hybridMultilevel"/>
    <w:tmpl w:val="86D2BA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1421DE"/>
    <w:multiLevelType w:val="hybridMultilevel"/>
    <w:tmpl w:val="31FE4E0C"/>
    <w:lvl w:ilvl="0" w:tplc="8342F80E">
      <w:start w:val="1"/>
      <w:numFmt w:val="decimal"/>
      <w:lvlText w:val="%1."/>
      <w:lvlJc w:val="left"/>
      <w:pPr>
        <w:tabs>
          <w:tab w:val="num" w:pos="720"/>
        </w:tabs>
        <w:ind w:left="720" w:hanging="360"/>
      </w:pPr>
      <w:rPr>
        <w:b/>
      </w:r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6" w15:restartNumberingAfterBreak="0">
    <w:nsid w:val="21C77F9E"/>
    <w:multiLevelType w:val="hybridMultilevel"/>
    <w:tmpl w:val="CDE46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E14BD1"/>
    <w:multiLevelType w:val="hybridMultilevel"/>
    <w:tmpl w:val="ADD0B4DC"/>
    <w:lvl w:ilvl="0" w:tplc="F6D6263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3A4BAF"/>
    <w:multiLevelType w:val="hybridMultilevel"/>
    <w:tmpl w:val="C1F0A6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D140F"/>
    <w:multiLevelType w:val="hybridMultilevel"/>
    <w:tmpl w:val="6D107A6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 w15:restartNumberingAfterBreak="0">
    <w:nsid w:val="2B895FA3"/>
    <w:multiLevelType w:val="hybridMultilevel"/>
    <w:tmpl w:val="5198919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022555F"/>
    <w:multiLevelType w:val="hybridMultilevel"/>
    <w:tmpl w:val="BE1CAD66"/>
    <w:lvl w:ilvl="0" w:tplc="7D56C818">
      <w:start w:val="1"/>
      <w:numFmt w:val="decimal"/>
      <w:lvlText w:val="%1."/>
      <w:lvlJc w:val="left"/>
      <w:pPr>
        <w:ind w:left="720" w:hanging="360"/>
      </w:pPr>
      <w:rPr>
        <w:rFonts w:ascii="Times New Roman" w:eastAsiaTheme="minorHAnsi"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EC44BE"/>
    <w:multiLevelType w:val="hybridMultilevel"/>
    <w:tmpl w:val="F438A9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846128B"/>
    <w:multiLevelType w:val="hybridMultilevel"/>
    <w:tmpl w:val="4F3AC816"/>
    <w:lvl w:ilvl="0" w:tplc="70ECAB04">
      <w:start w:val="1"/>
      <w:numFmt w:val="decimal"/>
      <w:lvlText w:val="%1."/>
      <w:lvlJc w:val="left"/>
      <w:pPr>
        <w:ind w:left="720" w:hanging="360"/>
      </w:pPr>
      <w:rPr>
        <w:rFonts w:ascii="Trebuchet MS" w:eastAsia="Times New Roman" w:hAnsi="Trebuchet M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8710DE6"/>
    <w:multiLevelType w:val="multilevel"/>
    <w:tmpl w:val="B23A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234502"/>
    <w:multiLevelType w:val="hybridMultilevel"/>
    <w:tmpl w:val="4118C43C"/>
    <w:lvl w:ilvl="0" w:tplc="F6D6263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E97574"/>
    <w:multiLevelType w:val="multilevel"/>
    <w:tmpl w:val="092054EE"/>
    <w:numStyleLink w:val="ListBullets"/>
  </w:abstractNum>
  <w:abstractNum w:abstractNumId="17" w15:restartNumberingAfterBreak="0">
    <w:nsid w:val="3E993159"/>
    <w:multiLevelType w:val="hybridMultilevel"/>
    <w:tmpl w:val="CB586C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027D90"/>
    <w:multiLevelType w:val="multilevel"/>
    <w:tmpl w:val="BFE41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9F15C0"/>
    <w:multiLevelType w:val="hybridMultilevel"/>
    <w:tmpl w:val="5AB675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4774EDB"/>
    <w:multiLevelType w:val="multilevel"/>
    <w:tmpl w:val="D19E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C31431"/>
    <w:multiLevelType w:val="hybridMultilevel"/>
    <w:tmpl w:val="8A8807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708372B"/>
    <w:multiLevelType w:val="multilevel"/>
    <w:tmpl w:val="092054EE"/>
    <w:styleLink w:val="ListBullets"/>
    <w:lvl w:ilvl="0">
      <w:start w:val="1"/>
      <w:numFmt w:val="bullet"/>
      <w:pStyle w:val="ListBullet"/>
      <w:lvlText w:val=""/>
      <w:lvlJc w:val="left"/>
      <w:pPr>
        <w:ind w:left="4535" w:hanging="283"/>
      </w:pPr>
      <w:rPr>
        <w:rFonts w:ascii="Symbol" w:hAnsi="Symbol" w:hint="default"/>
      </w:rPr>
    </w:lvl>
    <w:lvl w:ilvl="1">
      <w:start w:val="1"/>
      <w:numFmt w:val="bullet"/>
      <w:pStyle w:val="ListBullet2"/>
      <w:lvlText w:val="o"/>
      <w:lvlJc w:val="left"/>
      <w:pPr>
        <w:ind w:left="851" w:hanging="283"/>
      </w:pPr>
      <w:rPr>
        <w:rFonts w:ascii="Courier New" w:hAnsi="Courier New" w:hint="default"/>
      </w:rPr>
    </w:lvl>
    <w:lvl w:ilvl="2">
      <w:start w:val="1"/>
      <w:numFmt w:val="bullet"/>
      <w:pStyle w:val="ListBullet3"/>
      <w:lvlText w:val=""/>
      <w:lvlJc w:val="left"/>
      <w:pPr>
        <w:ind w:left="1135" w:hanging="283"/>
      </w:pPr>
      <w:rPr>
        <w:rFonts w:ascii="Wingdings" w:hAnsi="Wingdings" w:hint="default"/>
      </w:rPr>
    </w:lvl>
    <w:lvl w:ilvl="3">
      <w:start w:val="1"/>
      <w:numFmt w:val="bullet"/>
      <w:pStyle w:val="ListBullet4"/>
      <w:lvlText w:val=""/>
      <w:lvlJc w:val="left"/>
      <w:pPr>
        <w:ind w:left="1419" w:hanging="283"/>
      </w:pPr>
      <w:rPr>
        <w:rFonts w:ascii="Symbol" w:hAnsi="Symbol" w:hint="default"/>
      </w:rPr>
    </w:lvl>
    <w:lvl w:ilvl="4">
      <w:start w:val="1"/>
      <w:numFmt w:val="bullet"/>
      <w:pStyle w:val="ListBullet5"/>
      <w:lvlText w:val="o"/>
      <w:lvlJc w:val="left"/>
      <w:pPr>
        <w:ind w:left="1703" w:hanging="283"/>
      </w:pPr>
      <w:rPr>
        <w:rFonts w:ascii="Courier New" w:hAnsi="Courier New" w:hint="default"/>
      </w:rPr>
    </w:lvl>
    <w:lvl w:ilvl="5">
      <w:start w:val="1"/>
      <w:numFmt w:val="none"/>
      <w:lvlText w:val=""/>
      <w:lvlJc w:val="left"/>
      <w:pPr>
        <w:ind w:left="1987" w:hanging="286"/>
      </w:pPr>
      <w:rPr>
        <w:rFonts w:hint="default"/>
      </w:rPr>
    </w:lvl>
    <w:lvl w:ilvl="6">
      <w:start w:val="1"/>
      <w:numFmt w:val="none"/>
      <w:lvlText w:val="%7"/>
      <w:lvlJc w:val="left"/>
      <w:pPr>
        <w:ind w:left="2271" w:hanging="283"/>
      </w:pPr>
      <w:rPr>
        <w:rFonts w:hint="default"/>
      </w:rPr>
    </w:lvl>
    <w:lvl w:ilvl="7">
      <w:start w:val="1"/>
      <w:numFmt w:val="none"/>
      <w:lvlText w:val="%8"/>
      <w:lvlJc w:val="left"/>
      <w:pPr>
        <w:ind w:left="2555" w:hanging="283"/>
      </w:pPr>
      <w:rPr>
        <w:rFonts w:hint="default"/>
      </w:rPr>
    </w:lvl>
    <w:lvl w:ilvl="8">
      <w:start w:val="1"/>
      <w:numFmt w:val="none"/>
      <w:lvlText w:val="%9"/>
      <w:lvlJc w:val="left"/>
      <w:pPr>
        <w:ind w:left="2839" w:hanging="283"/>
      </w:pPr>
      <w:rPr>
        <w:rFonts w:hint="default"/>
      </w:rPr>
    </w:lvl>
  </w:abstractNum>
  <w:abstractNum w:abstractNumId="23" w15:restartNumberingAfterBreak="0">
    <w:nsid w:val="507C5FE2"/>
    <w:multiLevelType w:val="hybridMultilevel"/>
    <w:tmpl w:val="61DC93FC"/>
    <w:lvl w:ilvl="0" w:tplc="39EC5F0A">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624A7A"/>
    <w:multiLevelType w:val="multilevel"/>
    <w:tmpl w:val="CA8AA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334172"/>
    <w:multiLevelType w:val="hybridMultilevel"/>
    <w:tmpl w:val="B3C0679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1C05F04"/>
    <w:multiLevelType w:val="multilevel"/>
    <w:tmpl w:val="C786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877CDF"/>
    <w:multiLevelType w:val="hybridMultilevel"/>
    <w:tmpl w:val="808CF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943153"/>
    <w:multiLevelType w:val="multilevel"/>
    <w:tmpl w:val="FFD8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6B29C8"/>
    <w:multiLevelType w:val="multilevel"/>
    <w:tmpl w:val="340E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655795"/>
    <w:multiLevelType w:val="hybridMultilevel"/>
    <w:tmpl w:val="4BFECDC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1" w15:restartNumberingAfterBreak="0">
    <w:nsid w:val="6E7A09B6"/>
    <w:multiLevelType w:val="multilevel"/>
    <w:tmpl w:val="888C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8A7778"/>
    <w:multiLevelType w:val="hybridMultilevel"/>
    <w:tmpl w:val="49442F2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76213416"/>
    <w:multiLevelType w:val="hybridMultilevel"/>
    <w:tmpl w:val="16949B3C"/>
    <w:lvl w:ilvl="0" w:tplc="0B4802E2">
      <w:start w:val="1"/>
      <w:numFmt w:val="bullet"/>
      <w:lvlText w:val="-"/>
      <w:lvlJc w:val="left"/>
      <w:pPr>
        <w:ind w:left="284" w:hanging="360"/>
      </w:pPr>
      <w:rPr>
        <w:rFonts w:ascii="Trebuchet MS" w:eastAsia="Calibri" w:hAnsi="Trebuchet MS" w:cstheme="minorBidi" w:hint="default"/>
      </w:rPr>
    </w:lvl>
    <w:lvl w:ilvl="1" w:tplc="04090003" w:tentative="1">
      <w:start w:val="1"/>
      <w:numFmt w:val="bullet"/>
      <w:lvlText w:val="o"/>
      <w:lvlJc w:val="left"/>
      <w:pPr>
        <w:ind w:left="1004" w:hanging="360"/>
      </w:pPr>
      <w:rPr>
        <w:rFonts w:ascii="Courier New" w:hAnsi="Courier New" w:cs="Courier New" w:hint="default"/>
      </w:rPr>
    </w:lvl>
    <w:lvl w:ilvl="2" w:tplc="04090005" w:tentative="1">
      <w:start w:val="1"/>
      <w:numFmt w:val="bullet"/>
      <w:lvlText w:val=""/>
      <w:lvlJc w:val="left"/>
      <w:pPr>
        <w:ind w:left="1724" w:hanging="360"/>
      </w:pPr>
      <w:rPr>
        <w:rFonts w:ascii="Wingdings" w:hAnsi="Wingdings" w:hint="default"/>
      </w:rPr>
    </w:lvl>
    <w:lvl w:ilvl="3" w:tplc="04090001" w:tentative="1">
      <w:start w:val="1"/>
      <w:numFmt w:val="bullet"/>
      <w:lvlText w:val=""/>
      <w:lvlJc w:val="left"/>
      <w:pPr>
        <w:ind w:left="2444" w:hanging="360"/>
      </w:pPr>
      <w:rPr>
        <w:rFonts w:ascii="Symbol" w:hAnsi="Symbol" w:hint="default"/>
      </w:rPr>
    </w:lvl>
    <w:lvl w:ilvl="4" w:tplc="04090003" w:tentative="1">
      <w:start w:val="1"/>
      <w:numFmt w:val="bullet"/>
      <w:lvlText w:val="o"/>
      <w:lvlJc w:val="left"/>
      <w:pPr>
        <w:ind w:left="3164" w:hanging="360"/>
      </w:pPr>
      <w:rPr>
        <w:rFonts w:ascii="Courier New" w:hAnsi="Courier New" w:cs="Courier New" w:hint="default"/>
      </w:rPr>
    </w:lvl>
    <w:lvl w:ilvl="5" w:tplc="04090005" w:tentative="1">
      <w:start w:val="1"/>
      <w:numFmt w:val="bullet"/>
      <w:lvlText w:val=""/>
      <w:lvlJc w:val="left"/>
      <w:pPr>
        <w:ind w:left="3884" w:hanging="360"/>
      </w:pPr>
      <w:rPr>
        <w:rFonts w:ascii="Wingdings" w:hAnsi="Wingdings" w:hint="default"/>
      </w:rPr>
    </w:lvl>
    <w:lvl w:ilvl="6" w:tplc="04090001" w:tentative="1">
      <w:start w:val="1"/>
      <w:numFmt w:val="bullet"/>
      <w:lvlText w:val=""/>
      <w:lvlJc w:val="left"/>
      <w:pPr>
        <w:ind w:left="4604" w:hanging="360"/>
      </w:pPr>
      <w:rPr>
        <w:rFonts w:ascii="Symbol" w:hAnsi="Symbol" w:hint="default"/>
      </w:rPr>
    </w:lvl>
    <w:lvl w:ilvl="7" w:tplc="04090003" w:tentative="1">
      <w:start w:val="1"/>
      <w:numFmt w:val="bullet"/>
      <w:lvlText w:val="o"/>
      <w:lvlJc w:val="left"/>
      <w:pPr>
        <w:ind w:left="5324" w:hanging="360"/>
      </w:pPr>
      <w:rPr>
        <w:rFonts w:ascii="Courier New" w:hAnsi="Courier New" w:cs="Courier New" w:hint="default"/>
      </w:rPr>
    </w:lvl>
    <w:lvl w:ilvl="8" w:tplc="04090005" w:tentative="1">
      <w:start w:val="1"/>
      <w:numFmt w:val="bullet"/>
      <w:lvlText w:val=""/>
      <w:lvlJc w:val="left"/>
      <w:pPr>
        <w:ind w:left="6044" w:hanging="360"/>
      </w:pPr>
      <w:rPr>
        <w:rFonts w:ascii="Wingdings" w:hAnsi="Wingdings" w:hint="default"/>
      </w:rPr>
    </w:lvl>
  </w:abstractNum>
  <w:abstractNum w:abstractNumId="34" w15:restartNumberingAfterBreak="0">
    <w:nsid w:val="78FF2512"/>
    <w:multiLevelType w:val="hybridMultilevel"/>
    <w:tmpl w:val="C2BAD0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64D51"/>
    <w:multiLevelType w:val="multilevel"/>
    <w:tmpl w:val="A0F8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A65AAC"/>
    <w:multiLevelType w:val="hybridMultilevel"/>
    <w:tmpl w:val="641E4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33"/>
  </w:num>
  <w:num w:numId="7">
    <w:abstractNumId w:val="7"/>
  </w:num>
  <w:num w:numId="8">
    <w:abstractNumId w:val="25"/>
  </w:num>
  <w:num w:numId="9">
    <w:abstractNumId w:val="15"/>
  </w:num>
  <w:num w:numId="10">
    <w:abstractNumId w:val="23"/>
  </w:num>
  <w:num w:numId="11">
    <w:abstractNumId w:val="1"/>
  </w:num>
  <w:num w:numId="12">
    <w:abstractNumId w:val="20"/>
  </w:num>
  <w:num w:numId="13">
    <w:abstractNumId w:val="28"/>
  </w:num>
  <w:num w:numId="14">
    <w:abstractNumId w:val="2"/>
  </w:num>
  <w:num w:numId="15">
    <w:abstractNumId w:val="18"/>
  </w:num>
  <w:num w:numId="16">
    <w:abstractNumId w:val="35"/>
  </w:num>
  <w:num w:numId="17">
    <w:abstractNumId w:val="26"/>
  </w:num>
  <w:num w:numId="18">
    <w:abstractNumId w:val="29"/>
  </w:num>
  <w:num w:numId="19">
    <w:abstractNumId w:val="14"/>
  </w:num>
  <w:num w:numId="20">
    <w:abstractNumId w:val="24"/>
  </w:num>
  <w:num w:numId="21">
    <w:abstractNumId w:val="31"/>
  </w:num>
  <w:num w:numId="22">
    <w:abstractNumId w:val="27"/>
  </w:num>
  <w:num w:numId="23">
    <w:abstractNumId w:val="21"/>
  </w:num>
  <w:num w:numId="24">
    <w:abstractNumId w:val="22"/>
  </w:num>
  <w:num w:numId="25">
    <w:abstractNumId w:val="16"/>
    <w:lvlOverride w:ilvl="1">
      <w:lvl w:ilvl="1">
        <w:start w:val="1"/>
        <w:numFmt w:val="bullet"/>
        <w:pStyle w:val="ListBullet2"/>
        <w:lvlText w:val="o"/>
        <w:lvlJc w:val="left"/>
        <w:pPr>
          <w:ind w:left="851" w:hanging="283"/>
        </w:pPr>
        <w:rPr>
          <w:rFonts w:ascii="Courier New" w:hAnsi="Courier New" w:hint="default"/>
          <w:color w:val="auto"/>
        </w:rPr>
      </w:lvl>
    </w:lvlOverride>
  </w:num>
  <w:num w:numId="26">
    <w:abstractNumId w:val="9"/>
  </w:num>
  <w:num w:numId="27">
    <w:abstractNumId w:val="36"/>
  </w:num>
  <w:num w:numId="28">
    <w:abstractNumId w:val="10"/>
  </w:num>
  <w:num w:numId="29">
    <w:abstractNumId w:val="30"/>
  </w:num>
  <w:num w:numId="30">
    <w:abstractNumId w:val="17"/>
  </w:num>
  <w:num w:numId="31">
    <w:abstractNumId w:val="4"/>
  </w:num>
  <w:num w:numId="32">
    <w:abstractNumId w:val="3"/>
  </w:num>
  <w:num w:numId="33">
    <w:abstractNumId w:val="34"/>
  </w:num>
  <w:num w:numId="34">
    <w:abstractNumId w:val="19"/>
  </w:num>
  <w:num w:numId="35">
    <w:abstractNumId w:val="12"/>
  </w:num>
  <w:num w:numId="36">
    <w:abstractNumId w:val="3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B96"/>
    <w:rsid w:val="000021EC"/>
    <w:rsid w:val="000057E7"/>
    <w:rsid w:val="00010F9C"/>
    <w:rsid w:val="00022032"/>
    <w:rsid w:val="00031A77"/>
    <w:rsid w:val="00045910"/>
    <w:rsid w:val="00053FFD"/>
    <w:rsid w:val="00055E1A"/>
    <w:rsid w:val="00067EBC"/>
    <w:rsid w:val="0009084E"/>
    <w:rsid w:val="00097696"/>
    <w:rsid w:val="000A40D9"/>
    <w:rsid w:val="000B08FF"/>
    <w:rsid w:val="000B33E7"/>
    <w:rsid w:val="000E2517"/>
    <w:rsid w:val="000E58C2"/>
    <w:rsid w:val="00110317"/>
    <w:rsid w:val="00120B2E"/>
    <w:rsid w:val="001222EC"/>
    <w:rsid w:val="0012480C"/>
    <w:rsid w:val="00175F10"/>
    <w:rsid w:val="001861B6"/>
    <w:rsid w:val="001902A2"/>
    <w:rsid w:val="00191219"/>
    <w:rsid w:val="00192622"/>
    <w:rsid w:val="001A17B0"/>
    <w:rsid w:val="001A71F3"/>
    <w:rsid w:val="001B14A7"/>
    <w:rsid w:val="001D0DFC"/>
    <w:rsid w:val="001E2338"/>
    <w:rsid w:val="001E600A"/>
    <w:rsid w:val="00205EDA"/>
    <w:rsid w:val="0021292E"/>
    <w:rsid w:val="00220023"/>
    <w:rsid w:val="00222477"/>
    <w:rsid w:val="00241174"/>
    <w:rsid w:val="00275104"/>
    <w:rsid w:val="002B76CF"/>
    <w:rsid w:val="002C02B6"/>
    <w:rsid w:val="002C5E40"/>
    <w:rsid w:val="002E459D"/>
    <w:rsid w:val="002F0FE5"/>
    <w:rsid w:val="00317738"/>
    <w:rsid w:val="00324103"/>
    <w:rsid w:val="00330A71"/>
    <w:rsid w:val="0033447C"/>
    <w:rsid w:val="00335A87"/>
    <w:rsid w:val="00343871"/>
    <w:rsid w:val="00350426"/>
    <w:rsid w:val="0035597A"/>
    <w:rsid w:val="00356083"/>
    <w:rsid w:val="00382046"/>
    <w:rsid w:val="00386C10"/>
    <w:rsid w:val="0039763B"/>
    <w:rsid w:val="003B4C57"/>
    <w:rsid w:val="003E247E"/>
    <w:rsid w:val="003F156A"/>
    <w:rsid w:val="003F1B00"/>
    <w:rsid w:val="00406341"/>
    <w:rsid w:val="0043034E"/>
    <w:rsid w:val="004402E0"/>
    <w:rsid w:val="00451DBF"/>
    <w:rsid w:val="00491CAE"/>
    <w:rsid w:val="004A01A1"/>
    <w:rsid w:val="004B4F3F"/>
    <w:rsid w:val="004C55E2"/>
    <w:rsid w:val="004C5F11"/>
    <w:rsid w:val="004E3FBC"/>
    <w:rsid w:val="004F7800"/>
    <w:rsid w:val="00515DF5"/>
    <w:rsid w:val="00532D0B"/>
    <w:rsid w:val="00534BC8"/>
    <w:rsid w:val="00540A5F"/>
    <w:rsid w:val="00546F37"/>
    <w:rsid w:val="00553A07"/>
    <w:rsid w:val="00553A5B"/>
    <w:rsid w:val="00556C21"/>
    <w:rsid w:val="00572617"/>
    <w:rsid w:val="005728AA"/>
    <w:rsid w:val="00573FF3"/>
    <w:rsid w:val="005868A5"/>
    <w:rsid w:val="00590DE4"/>
    <w:rsid w:val="00597EFF"/>
    <w:rsid w:val="005C5929"/>
    <w:rsid w:val="005C7848"/>
    <w:rsid w:val="005D0BBE"/>
    <w:rsid w:val="005D34A9"/>
    <w:rsid w:val="005D5211"/>
    <w:rsid w:val="005E22F8"/>
    <w:rsid w:val="005E7EA4"/>
    <w:rsid w:val="005F4B43"/>
    <w:rsid w:val="00601472"/>
    <w:rsid w:val="00603259"/>
    <w:rsid w:val="006049B9"/>
    <w:rsid w:val="00620FEF"/>
    <w:rsid w:val="00621B03"/>
    <w:rsid w:val="00624147"/>
    <w:rsid w:val="00626FBD"/>
    <w:rsid w:val="00635D89"/>
    <w:rsid w:val="00647D3F"/>
    <w:rsid w:val="00650CA8"/>
    <w:rsid w:val="00651330"/>
    <w:rsid w:val="00655D83"/>
    <w:rsid w:val="00662E7B"/>
    <w:rsid w:val="00670AF3"/>
    <w:rsid w:val="00691275"/>
    <w:rsid w:val="006B2CEF"/>
    <w:rsid w:val="006C0364"/>
    <w:rsid w:val="006C6C51"/>
    <w:rsid w:val="006E6C64"/>
    <w:rsid w:val="007140F7"/>
    <w:rsid w:val="00726E0A"/>
    <w:rsid w:val="007365D2"/>
    <w:rsid w:val="007510BE"/>
    <w:rsid w:val="0075200B"/>
    <w:rsid w:val="0075294A"/>
    <w:rsid w:val="00753944"/>
    <w:rsid w:val="00774B8C"/>
    <w:rsid w:val="007829A2"/>
    <w:rsid w:val="00782E93"/>
    <w:rsid w:val="00793F7E"/>
    <w:rsid w:val="00797E57"/>
    <w:rsid w:val="007B7FAF"/>
    <w:rsid w:val="007C0068"/>
    <w:rsid w:val="007C18BA"/>
    <w:rsid w:val="007E03F5"/>
    <w:rsid w:val="007E4006"/>
    <w:rsid w:val="008037BE"/>
    <w:rsid w:val="00803ADE"/>
    <w:rsid w:val="00814493"/>
    <w:rsid w:val="008159EF"/>
    <w:rsid w:val="008230D2"/>
    <w:rsid w:val="00835B36"/>
    <w:rsid w:val="008402E9"/>
    <w:rsid w:val="00847AA5"/>
    <w:rsid w:val="00850DDB"/>
    <w:rsid w:val="00867070"/>
    <w:rsid w:val="00870D5C"/>
    <w:rsid w:val="0088472F"/>
    <w:rsid w:val="008865D9"/>
    <w:rsid w:val="008A5698"/>
    <w:rsid w:val="008A714F"/>
    <w:rsid w:val="008C327E"/>
    <w:rsid w:val="008C7A39"/>
    <w:rsid w:val="008D3308"/>
    <w:rsid w:val="00916F4B"/>
    <w:rsid w:val="00921158"/>
    <w:rsid w:val="00930934"/>
    <w:rsid w:val="0094467A"/>
    <w:rsid w:val="009563DE"/>
    <w:rsid w:val="0097092F"/>
    <w:rsid w:val="00973969"/>
    <w:rsid w:val="00980BA0"/>
    <w:rsid w:val="0098177F"/>
    <w:rsid w:val="009849A5"/>
    <w:rsid w:val="00986342"/>
    <w:rsid w:val="009863AD"/>
    <w:rsid w:val="009A6DC3"/>
    <w:rsid w:val="009B1A2A"/>
    <w:rsid w:val="009D2208"/>
    <w:rsid w:val="009D480E"/>
    <w:rsid w:val="009E40A2"/>
    <w:rsid w:val="00A0035D"/>
    <w:rsid w:val="00A0049C"/>
    <w:rsid w:val="00A52283"/>
    <w:rsid w:val="00A54A85"/>
    <w:rsid w:val="00A54C19"/>
    <w:rsid w:val="00A627AC"/>
    <w:rsid w:val="00A638BD"/>
    <w:rsid w:val="00A6572F"/>
    <w:rsid w:val="00A664A9"/>
    <w:rsid w:val="00A67FC2"/>
    <w:rsid w:val="00A72934"/>
    <w:rsid w:val="00A73F0E"/>
    <w:rsid w:val="00A806D7"/>
    <w:rsid w:val="00A80AD3"/>
    <w:rsid w:val="00A86ABE"/>
    <w:rsid w:val="00AB369F"/>
    <w:rsid w:val="00AC7A2D"/>
    <w:rsid w:val="00AE16F9"/>
    <w:rsid w:val="00AE1B71"/>
    <w:rsid w:val="00AF6F16"/>
    <w:rsid w:val="00B026D9"/>
    <w:rsid w:val="00B115B6"/>
    <w:rsid w:val="00B20DF2"/>
    <w:rsid w:val="00B3147E"/>
    <w:rsid w:val="00B331B9"/>
    <w:rsid w:val="00B44FE1"/>
    <w:rsid w:val="00B61DBE"/>
    <w:rsid w:val="00B66976"/>
    <w:rsid w:val="00B738D0"/>
    <w:rsid w:val="00B83794"/>
    <w:rsid w:val="00B872E2"/>
    <w:rsid w:val="00B91210"/>
    <w:rsid w:val="00BA5179"/>
    <w:rsid w:val="00BA5C63"/>
    <w:rsid w:val="00BA78B0"/>
    <w:rsid w:val="00BB30DB"/>
    <w:rsid w:val="00BC280E"/>
    <w:rsid w:val="00BD43E2"/>
    <w:rsid w:val="00C15BA7"/>
    <w:rsid w:val="00C1649F"/>
    <w:rsid w:val="00C16668"/>
    <w:rsid w:val="00C240B9"/>
    <w:rsid w:val="00C405D0"/>
    <w:rsid w:val="00C42AC0"/>
    <w:rsid w:val="00C510AC"/>
    <w:rsid w:val="00C53790"/>
    <w:rsid w:val="00C63B08"/>
    <w:rsid w:val="00C70FD2"/>
    <w:rsid w:val="00C721BD"/>
    <w:rsid w:val="00C74187"/>
    <w:rsid w:val="00C7791A"/>
    <w:rsid w:val="00C83097"/>
    <w:rsid w:val="00C9479B"/>
    <w:rsid w:val="00C97B37"/>
    <w:rsid w:val="00C97D99"/>
    <w:rsid w:val="00CA523D"/>
    <w:rsid w:val="00CC535E"/>
    <w:rsid w:val="00CD1F99"/>
    <w:rsid w:val="00CF3B5A"/>
    <w:rsid w:val="00CF63D3"/>
    <w:rsid w:val="00D0608D"/>
    <w:rsid w:val="00D10CAA"/>
    <w:rsid w:val="00D179C9"/>
    <w:rsid w:val="00D23510"/>
    <w:rsid w:val="00D3448B"/>
    <w:rsid w:val="00D37997"/>
    <w:rsid w:val="00D44B45"/>
    <w:rsid w:val="00D44C12"/>
    <w:rsid w:val="00D61B83"/>
    <w:rsid w:val="00D6340C"/>
    <w:rsid w:val="00D65BDE"/>
    <w:rsid w:val="00D777A4"/>
    <w:rsid w:val="00D77B96"/>
    <w:rsid w:val="00D84D81"/>
    <w:rsid w:val="00D92FAE"/>
    <w:rsid w:val="00DB75D5"/>
    <w:rsid w:val="00DF03A9"/>
    <w:rsid w:val="00E00F6B"/>
    <w:rsid w:val="00E06DDE"/>
    <w:rsid w:val="00E33CCA"/>
    <w:rsid w:val="00E426BD"/>
    <w:rsid w:val="00E46FFA"/>
    <w:rsid w:val="00E7726B"/>
    <w:rsid w:val="00E838C5"/>
    <w:rsid w:val="00E84845"/>
    <w:rsid w:val="00E952A4"/>
    <w:rsid w:val="00EA7147"/>
    <w:rsid w:val="00EA7992"/>
    <w:rsid w:val="00EB354A"/>
    <w:rsid w:val="00EC7026"/>
    <w:rsid w:val="00ED103D"/>
    <w:rsid w:val="00ED7AD3"/>
    <w:rsid w:val="00EE4A4B"/>
    <w:rsid w:val="00F15BA5"/>
    <w:rsid w:val="00F31EFA"/>
    <w:rsid w:val="00F6760D"/>
    <w:rsid w:val="00F74FD1"/>
    <w:rsid w:val="00FC6D43"/>
    <w:rsid w:val="00FC70FE"/>
    <w:rsid w:val="00FD1E5A"/>
    <w:rsid w:val="00FF0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28030"/>
  <w15:chartTrackingRefBased/>
  <w15:docId w15:val="{467D0F42-D549-4C06-B60A-34F87A29D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B96"/>
    <w:pPr>
      <w:spacing w:after="0"/>
      <w:ind w:firstLine="720"/>
    </w:pPr>
    <w:rPr>
      <w:rFonts w:ascii="Arial" w:hAnsi="Arial"/>
      <w:lang w:val="ro-RO"/>
    </w:rPr>
  </w:style>
  <w:style w:type="paragraph" w:styleId="Heading1">
    <w:name w:val="heading 1"/>
    <w:basedOn w:val="Normal"/>
    <w:next w:val="Normal"/>
    <w:link w:val="Heading1Char"/>
    <w:autoRedefine/>
    <w:uiPriority w:val="9"/>
    <w:qFormat/>
    <w:rsid w:val="00D77B96"/>
    <w:pPr>
      <w:keepNext/>
      <w:keepLines/>
      <w:spacing w:after="120"/>
      <w:jc w:val="center"/>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D77B96"/>
    <w:pPr>
      <w:keepNext/>
      <w:keepLines/>
      <w:spacing w:after="120" w:line="240" w:lineRule="auto"/>
      <w:outlineLvl w:val="1"/>
    </w:pPr>
    <w:rPr>
      <w:rFonts w:eastAsiaTheme="majorEastAsia" w:cstheme="majorBidi"/>
      <w:b/>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7B96"/>
    <w:rPr>
      <w:rFonts w:ascii="Arial" w:eastAsiaTheme="majorEastAsia" w:hAnsi="Arial" w:cstheme="majorBidi"/>
      <w:b/>
      <w:sz w:val="24"/>
      <w:szCs w:val="36"/>
      <w:lang w:val="ro-RO"/>
    </w:rPr>
  </w:style>
  <w:style w:type="paragraph" w:styleId="Header">
    <w:name w:val="header"/>
    <w:basedOn w:val="Normal"/>
    <w:link w:val="HeaderChar"/>
    <w:uiPriority w:val="99"/>
    <w:unhideWhenUsed/>
    <w:rsid w:val="00D77B96"/>
    <w:pPr>
      <w:tabs>
        <w:tab w:val="center" w:pos="4680"/>
        <w:tab w:val="right" w:pos="9360"/>
      </w:tabs>
      <w:spacing w:line="240" w:lineRule="auto"/>
    </w:pPr>
  </w:style>
  <w:style w:type="character" w:customStyle="1" w:styleId="HeaderChar">
    <w:name w:val="Header Char"/>
    <w:basedOn w:val="DefaultParagraphFont"/>
    <w:link w:val="Header"/>
    <w:uiPriority w:val="99"/>
    <w:rsid w:val="00D77B96"/>
    <w:rPr>
      <w:rFonts w:ascii="Arial" w:hAnsi="Arial"/>
      <w:lang w:val="ro-RO"/>
    </w:rPr>
  </w:style>
  <w:style w:type="paragraph" w:styleId="Footer">
    <w:name w:val="footer"/>
    <w:basedOn w:val="Normal"/>
    <w:link w:val="FooterChar"/>
    <w:uiPriority w:val="99"/>
    <w:unhideWhenUsed/>
    <w:rsid w:val="00D77B96"/>
    <w:pPr>
      <w:tabs>
        <w:tab w:val="center" w:pos="4680"/>
        <w:tab w:val="right" w:pos="9360"/>
      </w:tabs>
      <w:spacing w:line="240" w:lineRule="auto"/>
    </w:pPr>
  </w:style>
  <w:style w:type="character" w:customStyle="1" w:styleId="FooterChar">
    <w:name w:val="Footer Char"/>
    <w:basedOn w:val="DefaultParagraphFont"/>
    <w:link w:val="Footer"/>
    <w:uiPriority w:val="99"/>
    <w:rsid w:val="00D77B96"/>
    <w:rPr>
      <w:rFonts w:ascii="Arial" w:hAnsi="Arial"/>
      <w:lang w:val="ro-RO"/>
    </w:rPr>
  </w:style>
  <w:style w:type="character" w:customStyle="1" w:styleId="Heading1Char">
    <w:name w:val="Heading 1 Char"/>
    <w:basedOn w:val="DefaultParagraphFont"/>
    <w:link w:val="Heading1"/>
    <w:uiPriority w:val="9"/>
    <w:rsid w:val="00D77B96"/>
    <w:rPr>
      <w:rFonts w:ascii="Arial" w:eastAsiaTheme="majorEastAsia" w:hAnsi="Arial" w:cstheme="majorBidi"/>
      <w:b/>
      <w:sz w:val="28"/>
      <w:szCs w:val="32"/>
      <w:lang w:val="ro-RO"/>
    </w:rPr>
  </w:style>
  <w:style w:type="paragraph" w:styleId="ListParagraph">
    <w:name w:val="List Paragraph"/>
    <w:aliases w:val="Normal bullet 2,List Paragraph1"/>
    <w:basedOn w:val="Normal"/>
    <w:link w:val="ListParagraphChar"/>
    <w:uiPriority w:val="34"/>
    <w:qFormat/>
    <w:rsid w:val="00980BA0"/>
    <w:pPr>
      <w:spacing w:line="240" w:lineRule="auto"/>
      <w:ind w:left="720" w:firstLine="0"/>
    </w:pPr>
    <w:rPr>
      <w:rFonts w:eastAsia="Times New Roman" w:cs="Times New Roman"/>
      <w:sz w:val="24"/>
      <w:szCs w:val="24"/>
    </w:rPr>
  </w:style>
  <w:style w:type="character" w:customStyle="1" w:styleId="ListParagraphChar">
    <w:name w:val="List Paragraph Char"/>
    <w:aliases w:val="Normal bullet 2 Char,List Paragraph1 Char"/>
    <w:link w:val="ListParagraph"/>
    <w:uiPriority w:val="34"/>
    <w:locked/>
    <w:rsid w:val="00980BA0"/>
    <w:rPr>
      <w:rFonts w:ascii="Arial" w:eastAsia="Times New Roman" w:hAnsi="Arial" w:cs="Times New Roman"/>
      <w:sz w:val="24"/>
      <w:szCs w:val="24"/>
      <w:lang w:val="ro-RO"/>
    </w:rPr>
  </w:style>
  <w:style w:type="paragraph" w:styleId="BalloonText">
    <w:name w:val="Balloon Text"/>
    <w:basedOn w:val="Normal"/>
    <w:link w:val="BalloonTextChar"/>
    <w:uiPriority w:val="99"/>
    <w:semiHidden/>
    <w:unhideWhenUsed/>
    <w:rsid w:val="002C02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2B6"/>
    <w:rPr>
      <w:rFonts w:ascii="Segoe UI" w:hAnsi="Segoe UI" w:cs="Segoe UI"/>
      <w:sz w:val="18"/>
      <w:szCs w:val="18"/>
      <w:lang w:val="ro-RO"/>
    </w:rPr>
  </w:style>
  <w:style w:type="paragraph" w:styleId="NoSpacing">
    <w:name w:val="No Spacing"/>
    <w:uiPriority w:val="1"/>
    <w:qFormat/>
    <w:rsid w:val="00C97B37"/>
    <w:pPr>
      <w:spacing w:after="0" w:line="240" w:lineRule="auto"/>
      <w:ind w:firstLine="720"/>
    </w:pPr>
    <w:rPr>
      <w:rFonts w:ascii="Arial" w:hAnsi="Arial"/>
      <w:lang w:val="ro-RO"/>
    </w:rPr>
  </w:style>
  <w:style w:type="paragraph" w:styleId="ListBullet">
    <w:name w:val="List Bullet"/>
    <w:basedOn w:val="Normal"/>
    <w:uiPriority w:val="2"/>
    <w:unhideWhenUsed/>
    <w:qFormat/>
    <w:rsid w:val="00C15BA7"/>
    <w:pPr>
      <w:numPr>
        <w:numId w:val="25"/>
      </w:numPr>
      <w:spacing w:before="120" w:after="120" w:line="266" w:lineRule="auto"/>
      <w:ind w:left="284" w:hanging="284"/>
    </w:pPr>
    <w:rPr>
      <w:rFonts w:asciiTheme="minorHAnsi" w:hAnsiTheme="minorHAnsi" w:cs="Calibri"/>
      <w:sz w:val="21"/>
      <w:lang w:val="en-GB"/>
    </w:rPr>
  </w:style>
  <w:style w:type="paragraph" w:styleId="ListBullet2">
    <w:name w:val="List Bullet 2"/>
    <w:basedOn w:val="ListBullet"/>
    <w:uiPriority w:val="2"/>
    <w:unhideWhenUsed/>
    <w:rsid w:val="00C15BA7"/>
    <w:pPr>
      <w:numPr>
        <w:ilvl w:val="1"/>
      </w:numPr>
      <w:ind w:hanging="284"/>
    </w:pPr>
  </w:style>
  <w:style w:type="paragraph" w:styleId="ListBullet3">
    <w:name w:val="List Bullet 3"/>
    <w:basedOn w:val="ListBullet"/>
    <w:uiPriority w:val="2"/>
    <w:unhideWhenUsed/>
    <w:rsid w:val="00C15BA7"/>
    <w:pPr>
      <w:numPr>
        <w:ilvl w:val="2"/>
      </w:numPr>
      <w:ind w:hanging="284"/>
    </w:pPr>
  </w:style>
  <w:style w:type="paragraph" w:styleId="ListBullet4">
    <w:name w:val="List Bullet 4"/>
    <w:basedOn w:val="ListBullet"/>
    <w:uiPriority w:val="2"/>
    <w:unhideWhenUsed/>
    <w:rsid w:val="00C15BA7"/>
    <w:pPr>
      <w:numPr>
        <w:ilvl w:val="3"/>
      </w:numPr>
      <w:ind w:left="1418" w:hanging="284"/>
    </w:pPr>
  </w:style>
  <w:style w:type="paragraph" w:styleId="ListBullet5">
    <w:name w:val="List Bullet 5"/>
    <w:basedOn w:val="ListBullet"/>
    <w:uiPriority w:val="2"/>
    <w:unhideWhenUsed/>
    <w:rsid w:val="00C15BA7"/>
    <w:pPr>
      <w:numPr>
        <w:ilvl w:val="4"/>
      </w:numPr>
      <w:ind w:left="1702" w:hanging="284"/>
    </w:pPr>
  </w:style>
  <w:style w:type="numbering" w:customStyle="1" w:styleId="ListBullets">
    <w:name w:val="List Bullets"/>
    <w:uiPriority w:val="99"/>
    <w:rsid w:val="00C15BA7"/>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CF3FA-C242-40C8-A9A3-7A1884100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1832</Words>
  <Characters>10444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Dombi Istvan</dc:creator>
  <cp:keywords/>
  <dc:description/>
  <cp:lastModifiedBy>Maria</cp:lastModifiedBy>
  <cp:revision>2</cp:revision>
  <cp:lastPrinted>2023-11-27T09:13:00Z</cp:lastPrinted>
  <dcterms:created xsi:type="dcterms:W3CDTF">2024-06-10T14:48:00Z</dcterms:created>
  <dcterms:modified xsi:type="dcterms:W3CDTF">2024-06-10T14:48:00Z</dcterms:modified>
</cp:coreProperties>
</file>