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54549" w14:textId="77777777" w:rsidR="00774EB6" w:rsidRPr="00626A85" w:rsidRDefault="00774EB6" w:rsidP="00AF4770">
      <w:pPr>
        <w:spacing w:line="276" w:lineRule="auto"/>
        <w:ind w:firstLine="0"/>
        <w:jc w:val="both"/>
        <w:rPr>
          <w:rFonts w:asciiTheme="minorBidi" w:hAnsiTheme="minorBidi"/>
        </w:rPr>
      </w:pPr>
    </w:p>
    <w:p w14:paraId="5B2AE0A8" w14:textId="55E56952" w:rsidR="00E36E25" w:rsidRPr="00F12B09" w:rsidRDefault="00EE0743" w:rsidP="00AF4770">
      <w:pPr>
        <w:shd w:val="clear" w:color="auto" w:fill="FFFFFF"/>
        <w:spacing w:line="276" w:lineRule="auto"/>
        <w:jc w:val="center"/>
        <w:textAlignment w:val="baseline"/>
        <w:outlineLvl w:val="0"/>
        <w:rPr>
          <w:rFonts w:asciiTheme="minorBidi" w:eastAsia="Times New Roman" w:hAnsiTheme="minorBidi"/>
          <w:b/>
          <w:bCs/>
          <w:color w:val="000000"/>
          <w:spacing w:val="15"/>
          <w:kern w:val="36"/>
          <w:sz w:val="32"/>
          <w:szCs w:val="32"/>
          <w:bdr w:val="none" w:sz="0" w:space="0" w:color="auto" w:frame="1"/>
        </w:rPr>
      </w:pPr>
      <w:r w:rsidRPr="00F12B09">
        <w:rPr>
          <w:rFonts w:asciiTheme="minorBidi" w:eastAsia="Times New Roman" w:hAnsiTheme="minorBidi"/>
          <w:b/>
          <w:bCs/>
          <w:color w:val="000000"/>
          <w:spacing w:val="15"/>
          <w:kern w:val="36"/>
          <w:sz w:val="32"/>
          <w:szCs w:val="32"/>
          <w:bdr w:val="none" w:sz="0" w:space="0" w:color="auto" w:frame="1"/>
        </w:rPr>
        <w:t xml:space="preserve">Anemia </w:t>
      </w:r>
      <w:proofErr w:type="spellStart"/>
      <w:r w:rsidRPr="00F12B09">
        <w:rPr>
          <w:rFonts w:asciiTheme="minorBidi" w:eastAsia="Times New Roman" w:hAnsiTheme="minorBidi"/>
          <w:b/>
          <w:bCs/>
          <w:color w:val="000000"/>
          <w:spacing w:val="15"/>
          <w:kern w:val="36"/>
          <w:sz w:val="32"/>
          <w:szCs w:val="32"/>
          <w:bdr w:val="none" w:sz="0" w:space="0" w:color="auto" w:frame="1"/>
        </w:rPr>
        <w:t>Fanconi</w:t>
      </w:r>
      <w:proofErr w:type="spellEnd"/>
    </w:p>
    <w:p w14:paraId="1D0BEB50" w14:textId="06467198" w:rsidR="00A94B5E" w:rsidRPr="00626A85" w:rsidRDefault="00A94B5E" w:rsidP="00AF4770">
      <w:pPr>
        <w:shd w:val="clear" w:color="auto" w:fill="FFFFFF"/>
        <w:spacing w:line="276" w:lineRule="auto"/>
        <w:jc w:val="both"/>
        <w:textAlignment w:val="baseline"/>
        <w:outlineLvl w:val="0"/>
        <w:rPr>
          <w:rFonts w:asciiTheme="minorBidi" w:eastAsia="Times New Roman" w:hAnsiTheme="minorBidi"/>
          <w:color w:val="000000"/>
          <w:spacing w:val="15"/>
          <w:kern w:val="36"/>
        </w:rPr>
      </w:pPr>
    </w:p>
    <w:p w14:paraId="78932EB1"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rPr>
      </w:pPr>
    </w:p>
    <w:p w14:paraId="4173225A"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rPr>
      </w:pPr>
      <w:proofErr w:type="spellStart"/>
      <w:r w:rsidRPr="00626A85">
        <w:rPr>
          <w:rFonts w:asciiTheme="minorBidi" w:eastAsia="Times New Roman" w:hAnsiTheme="minorBidi"/>
          <w:b/>
          <w:bCs/>
          <w:i/>
          <w:iCs/>
          <w:color w:val="333333"/>
          <w:bdr w:val="none" w:sz="0" w:space="0" w:color="auto" w:frame="1"/>
        </w:rPr>
        <w:t>Definiţie</w:t>
      </w:r>
      <w:proofErr w:type="spellEnd"/>
      <w:r w:rsidRPr="00626A85">
        <w:rPr>
          <w:rFonts w:asciiTheme="minorBidi" w:eastAsia="Times New Roman" w:hAnsiTheme="minorBidi"/>
          <w:b/>
          <w:bCs/>
          <w:i/>
          <w:iCs/>
          <w:color w:val="333333"/>
          <w:bdr w:val="none" w:sz="0" w:space="0" w:color="auto" w:frame="1"/>
        </w:rPr>
        <w:t xml:space="preserve"> clinică</w:t>
      </w:r>
    </w:p>
    <w:p w14:paraId="744117C6" w14:textId="77777777" w:rsidR="00EE0743" w:rsidRPr="00626A85" w:rsidRDefault="00EE0743"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rPr>
      </w:pPr>
    </w:p>
    <w:p w14:paraId="1791854E" w14:textId="06775ECA" w:rsidR="00281148" w:rsidRPr="00626A85" w:rsidRDefault="00EE0743" w:rsidP="00AF4770">
      <w:pPr>
        <w:shd w:val="clear" w:color="auto" w:fill="FFFFFF"/>
        <w:spacing w:line="276" w:lineRule="auto"/>
        <w:jc w:val="both"/>
        <w:textAlignment w:val="baseline"/>
        <w:rPr>
          <w:rFonts w:asciiTheme="minorBidi" w:eastAsia="Times New Roman" w:hAnsiTheme="minorBidi"/>
          <w:color w:val="333333"/>
        </w:rPr>
      </w:pPr>
      <w:r w:rsidRPr="00626A85">
        <w:rPr>
          <w:rFonts w:asciiTheme="minorBidi" w:eastAsia="Times New Roman" w:hAnsiTheme="minorBidi"/>
          <w:color w:val="333333"/>
        </w:rPr>
        <w:t xml:space="preserve">Anemia </w:t>
      </w:r>
      <w:proofErr w:type="spellStart"/>
      <w:r w:rsidRPr="00626A85">
        <w:rPr>
          <w:rFonts w:asciiTheme="minorBidi" w:eastAsia="Times New Roman" w:hAnsiTheme="minorBidi"/>
          <w:color w:val="333333"/>
        </w:rPr>
        <w:t>Fanconi</w:t>
      </w:r>
      <w:proofErr w:type="spellEnd"/>
      <w:r w:rsidRPr="00626A85">
        <w:rPr>
          <w:rFonts w:asciiTheme="minorBidi" w:eastAsia="Times New Roman" w:hAnsiTheme="minorBidi"/>
          <w:color w:val="333333"/>
        </w:rPr>
        <w:t xml:space="preserve"> (AF)</w:t>
      </w:r>
      <w:r w:rsidR="00D07B71" w:rsidRPr="00626A85">
        <w:rPr>
          <w:rFonts w:asciiTheme="minorBidi" w:eastAsia="Times New Roman" w:hAnsiTheme="minorBidi"/>
          <w:color w:val="333333"/>
        </w:rPr>
        <w:t xml:space="preserve"> este un sindrom de ”fragilitate cromozomială” fiind </w:t>
      </w:r>
      <w:r w:rsidR="00DE544F" w:rsidRPr="00626A85">
        <w:rPr>
          <w:rFonts w:asciiTheme="minorBidi" w:eastAsia="Times New Roman" w:hAnsiTheme="minorBidi"/>
          <w:color w:val="333333"/>
        </w:rPr>
        <w:t>asociat</w:t>
      </w:r>
      <w:r w:rsidR="00D07B71" w:rsidRPr="00626A85">
        <w:rPr>
          <w:rFonts w:asciiTheme="minorBidi" w:eastAsia="Times New Roman" w:hAnsiTheme="minorBidi"/>
          <w:color w:val="333333"/>
        </w:rPr>
        <w:t>a</w:t>
      </w:r>
      <w:r w:rsidR="00DE544F" w:rsidRPr="00626A85">
        <w:rPr>
          <w:rFonts w:asciiTheme="minorBidi" w:eastAsia="Times New Roman" w:hAnsiTheme="minorBidi"/>
          <w:color w:val="333333"/>
        </w:rPr>
        <w:t xml:space="preserve"> cu instabilitate sau refacere defectuoasa a cromozomilor/ </w:t>
      </w:r>
      <w:r w:rsidRPr="00626A85">
        <w:rPr>
          <w:rFonts w:asciiTheme="minorBidi" w:eastAsia="Times New Roman" w:hAnsiTheme="minorBidi"/>
          <w:color w:val="333333"/>
        </w:rPr>
        <w:t>repararea defectuoasă a ADN. Absența reparării funcționale poate afecta celulele stem în special, care are ca rezultat multe dintre manifestările fenotipice asociate cu boala.</w:t>
      </w:r>
      <w:r w:rsidR="00281148" w:rsidRPr="00626A85">
        <w:rPr>
          <w:rFonts w:asciiTheme="minorBidi" w:eastAsia="Times New Roman" w:hAnsiTheme="minorBidi"/>
          <w:color w:val="333333"/>
        </w:rPr>
        <w:t xml:space="preserve"> Proteinele codificate de genele AF au rol în răspunsul celular la stresul oxidativ, în reglarea ciclului celular, în repararea ADN-ului şi stabilitatea cromozomială, în </w:t>
      </w:r>
      <w:proofErr w:type="spellStart"/>
      <w:r w:rsidR="00281148" w:rsidRPr="00626A85">
        <w:rPr>
          <w:rFonts w:asciiTheme="minorBidi" w:eastAsia="Times New Roman" w:hAnsiTheme="minorBidi"/>
          <w:color w:val="333333"/>
        </w:rPr>
        <w:t>supresia</w:t>
      </w:r>
      <w:proofErr w:type="spellEnd"/>
      <w:r w:rsidR="00281148" w:rsidRPr="00626A85">
        <w:rPr>
          <w:rFonts w:asciiTheme="minorBidi" w:eastAsia="Times New Roman" w:hAnsiTheme="minorBidi"/>
          <w:color w:val="333333"/>
        </w:rPr>
        <w:t xml:space="preserve"> tumorală, de aceea AF este asociata cu sensibilitate crescuta la </w:t>
      </w:r>
      <w:proofErr w:type="spellStart"/>
      <w:r w:rsidR="00281148" w:rsidRPr="00626A85">
        <w:rPr>
          <w:rFonts w:asciiTheme="minorBidi" w:eastAsia="Times New Roman" w:hAnsiTheme="minorBidi"/>
          <w:color w:val="333333"/>
        </w:rPr>
        <w:t>radiatii</w:t>
      </w:r>
      <w:proofErr w:type="spellEnd"/>
      <w:r w:rsidR="00281148" w:rsidRPr="00626A85">
        <w:rPr>
          <w:rFonts w:asciiTheme="minorBidi" w:eastAsia="Times New Roman" w:hAnsiTheme="minorBidi"/>
          <w:color w:val="333333"/>
        </w:rPr>
        <w:t xml:space="preserve"> si chimioterapie.</w:t>
      </w:r>
    </w:p>
    <w:p w14:paraId="554DC365" w14:textId="12E9471D" w:rsidR="00EE0743" w:rsidRPr="00626A85" w:rsidRDefault="00EE0743" w:rsidP="00AF4770">
      <w:pPr>
        <w:shd w:val="clear" w:color="auto" w:fill="FFFFFF"/>
        <w:spacing w:line="276" w:lineRule="auto"/>
        <w:jc w:val="both"/>
        <w:textAlignment w:val="baseline"/>
        <w:rPr>
          <w:rFonts w:asciiTheme="minorBidi" w:eastAsia="Times New Roman" w:hAnsiTheme="minorBidi"/>
          <w:color w:val="333333"/>
        </w:rPr>
      </w:pPr>
      <w:r w:rsidRPr="00626A85">
        <w:rPr>
          <w:rFonts w:asciiTheme="minorBidi" w:eastAsia="Times New Roman" w:hAnsiTheme="minorBidi"/>
          <w:color w:val="333333"/>
        </w:rPr>
        <w:t xml:space="preserve"> Anemia </w:t>
      </w:r>
      <w:proofErr w:type="spellStart"/>
      <w:r w:rsidRPr="00626A85">
        <w:rPr>
          <w:rFonts w:asciiTheme="minorBidi" w:eastAsia="Times New Roman" w:hAnsiTheme="minorBidi"/>
          <w:color w:val="333333"/>
        </w:rPr>
        <w:t>Fanconi</w:t>
      </w:r>
      <w:proofErr w:type="spellEnd"/>
      <w:r w:rsidRPr="00626A85">
        <w:rPr>
          <w:rFonts w:asciiTheme="minorBidi" w:eastAsia="Times New Roman" w:hAnsiTheme="minorBidi"/>
          <w:color w:val="333333"/>
        </w:rPr>
        <w:t xml:space="preserve"> este un sindrom genetic caracterizat clinic prin malformații congenitale care afectează mai multe sisteme, care duce la insuficiență progresivă a măduvei osoase și </w:t>
      </w:r>
      <w:r w:rsidR="00D07B71" w:rsidRPr="00626A85">
        <w:rPr>
          <w:rFonts w:asciiTheme="minorBidi" w:eastAsia="Times New Roman" w:hAnsiTheme="minorBidi"/>
          <w:color w:val="333333"/>
        </w:rPr>
        <w:t>susceptibilitate pentru</w:t>
      </w:r>
      <w:r w:rsidRPr="00626A85">
        <w:rPr>
          <w:rFonts w:asciiTheme="minorBidi" w:eastAsia="Times New Roman" w:hAnsiTheme="minorBidi"/>
          <w:color w:val="333333"/>
        </w:rPr>
        <w:t xml:space="preserve"> cancer, în special în zona urogenitală</w:t>
      </w:r>
      <w:r w:rsidR="009F36C5" w:rsidRPr="00626A85">
        <w:rPr>
          <w:rFonts w:asciiTheme="minorBidi" w:eastAsia="Times New Roman" w:hAnsiTheme="minorBidi"/>
          <w:color w:val="333333"/>
        </w:rPr>
        <w:t xml:space="preserve"> (tumora </w:t>
      </w:r>
      <w:proofErr w:type="spellStart"/>
      <w:r w:rsidR="009F36C5" w:rsidRPr="00626A85">
        <w:rPr>
          <w:rFonts w:asciiTheme="minorBidi" w:eastAsia="Times New Roman" w:hAnsiTheme="minorBidi"/>
          <w:color w:val="333333"/>
        </w:rPr>
        <w:t>Wilms</w:t>
      </w:r>
      <w:proofErr w:type="spellEnd"/>
      <w:r w:rsidR="009F36C5" w:rsidRPr="00626A85">
        <w:rPr>
          <w:rFonts w:asciiTheme="minorBidi" w:eastAsia="Times New Roman" w:hAnsiTheme="minorBidi"/>
          <w:color w:val="333333"/>
        </w:rPr>
        <w:t>)</w:t>
      </w:r>
      <w:r w:rsidRPr="00626A85">
        <w:rPr>
          <w:rFonts w:asciiTheme="minorBidi" w:eastAsia="Times New Roman" w:hAnsiTheme="minorBidi"/>
          <w:color w:val="333333"/>
        </w:rPr>
        <w:t>,</w:t>
      </w:r>
      <w:r w:rsidR="009F36C5" w:rsidRPr="00626A85">
        <w:rPr>
          <w:rFonts w:asciiTheme="minorBidi" w:eastAsia="Times New Roman" w:hAnsiTheme="minorBidi"/>
          <w:color w:val="333333"/>
        </w:rPr>
        <w:t xml:space="preserve"> </w:t>
      </w:r>
      <w:r w:rsidRPr="00626A85">
        <w:rPr>
          <w:rFonts w:asciiTheme="minorBidi" w:eastAsia="Times New Roman" w:hAnsiTheme="minorBidi"/>
          <w:color w:val="333333"/>
        </w:rPr>
        <w:t>a capului și a gâtului.</w:t>
      </w:r>
      <w:r w:rsidR="00A94B5E" w:rsidRPr="00626A85">
        <w:rPr>
          <w:rFonts w:asciiTheme="minorBidi" w:eastAsia="Times New Roman" w:hAnsiTheme="minorBidi"/>
          <w:color w:val="333333"/>
        </w:rPr>
        <w:t xml:space="preserve"> </w:t>
      </w:r>
      <w:r w:rsidR="00C95D49" w:rsidRPr="00626A85">
        <w:rPr>
          <w:rFonts w:asciiTheme="minorBidi" w:eastAsia="Times New Roman" w:hAnsiTheme="minorBidi"/>
          <w:color w:val="333333"/>
        </w:rPr>
        <w:t>Insuficiența măduvei osoase rezultată din celule stem hematopoietice expuse la metaboliții toxici endogeni sau exogeni în contextul reparării defectuoase a ADN-ului a fost bine caracterizat.</w:t>
      </w:r>
      <w:r w:rsidR="00DE544F" w:rsidRPr="00626A85">
        <w:rPr>
          <w:rFonts w:asciiTheme="minorBidi" w:eastAsia="Times New Roman" w:hAnsiTheme="minorBidi"/>
          <w:color w:val="333333"/>
        </w:rPr>
        <w:t xml:space="preserve"> </w:t>
      </w:r>
    </w:p>
    <w:p w14:paraId="2C8D00C1"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color w:val="333333"/>
        </w:rPr>
      </w:pPr>
    </w:p>
    <w:p w14:paraId="3862B0E6"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color w:val="333333"/>
        </w:rPr>
      </w:pPr>
      <w:r w:rsidRPr="00626A85">
        <w:rPr>
          <w:rFonts w:asciiTheme="minorBidi" w:eastAsia="Times New Roman" w:hAnsiTheme="minorBidi"/>
          <w:b/>
          <w:bCs/>
          <w:i/>
          <w:iCs/>
          <w:color w:val="333333"/>
          <w:bdr w:val="none" w:sz="0" w:space="0" w:color="auto" w:frame="1"/>
        </w:rPr>
        <w:t>Aspecte genetice</w:t>
      </w:r>
    </w:p>
    <w:p w14:paraId="1E74337B" w14:textId="626CF521" w:rsidR="00EE0743" w:rsidRPr="00626A85" w:rsidRDefault="00EE0743" w:rsidP="00AF4770">
      <w:pPr>
        <w:shd w:val="clear" w:color="auto" w:fill="FFFFFF"/>
        <w:spacing w:after="192" w:line="276" w:lineRule="auto"/>
        <w:jc w:val="both"/>
        <w:textAlignment w:val="baseline"/>
        <w:rPr>
          <w:rFonts w:asciiTheme="minorBidi" w:eastAsia="Times New Roman" w:hAnsiTheme="minorBidi"/>
          <w:color w:val="333333"/>
        </w:rPr>
      </w:pPr>
      <w:r w:rsidRPr="00626A85">
        <w:rPr>
          <w:rFonts w:asciiTheme="minorBidi" w:eastAsia="Times New Roman" w:hAnsiTheme="minorBidi"/>
          <w:color w:val="333333"/>
        </w:rPr>
        <w:t>Cercetători</w:t>
      </w:r>
      <w:r w:rsidR="00053261">
        <w:rPr>
          <w:rFonts w:asciiTheme="minorBidi" w:eastAsia="Times New Roman" w:hAnsiTheme="minorBidi"/>
          <w:color w:val="333333"/>
        </w:rPr>
        <w:t>i</w:t>
      </w:r>
      <w:r w:rsidRPr="00626A85">
        <w:rPr>
          <w:rFonts w:asciiTheme="minorBidi" w:eastAsia="Times New Roman" w:hAnsiTheme="minorBidi"/>
          <w:color w:val="333333"/>
        </w:rPr>
        <w:t xml:space="preserve"> au descoperit până în prezent variante patogene în mai mult de 23 de gene și au stabilit multe mecanisme moleculare cheie care reglează repararea ADN-ului. Toate variantele patogene ale acestor gene sunt </w:t>
      </w:r>
      <w:proofErr w:type="spellStart"/>
      <w:r w:rsidRPr="00626A85">
        <w:rPr>
          <w:rFonts w:asciiTheme="minorBidi" w:eastAsia="Times New Roman" w:hAnsiTheme="minorBidi"/>
          <w:color w:val="333333"/>
        </w:rPr>
        <w:t>autozomal</w:t>
      </w:r>
      <w:proofErr w:type="spellEnd"/>
      <w:r w:rsidRPr="00626A85">
        <w:rPr>
          <w:rFonts w:asciiTheme="minorBidi" w:eastAsia="Times New Roman" w:hAnsiTheme="minorBidi"/>
          <w:color w:val="333333"/>
        </w:rPr>
        <w:t xml:space="preserve"> recesive, cu excepția FANCB, care este legat de X și FANCR/RAD51, care este </w:t>
      </w:r>
      <w:proofErr w:type="spellStart"/>
      <w:r w:rsidRPr="00626A85">
        <w:rPr>
          <w:rFonts w:asciiTheme="minorBidi" w:eastAsia="Times New Roman" w:hAnsiTheme="minorBidi"/>
          <w:color w:val="333333"/>
        </w:rPr>
        <w:t>autosomal</w:t>
      </w:r>
      <w:proofErr w:type="spellEnd"/>
      <w:r w:rsidRPr="00626A85">
        <w:rPr>
          <w:rFonts w:asciiTheme="minorBidi" w:eastAsia="Times New Roman" w:hAnsiTheme="minorBidi"/>
          <w:color w:val="333333"/>
        </w:rPr>
        <w:t xml:space="preserve"> dominant.</w:t>
      </w:r>
    </w:p>
    <w:p w14:paraId="7148E22C" w14:textId="37A8D268" w:rsidR="00E36E25" w:rsidRPr="00626A85" w:rsidRDefault="00E36E25" w:rsidP="00AF4770">
      <w:pPr>
        <w:shd w:val="clear" w:color="auto" w:fill="FFFFFF"/>
        <w:spacing w:after="192" w:line="276" w:lineRule="auto"/>
        <w:jc w:val="both"/>
        <w:textAlignment w:val="baseline"/>
        <w:rPr>
          <w:rFonts w:asciiTheme="minorBidi" w:eastAsia="Times New Roman" w:hAnsiTheme="minorBidi"/>
          <w:color w:val="333333"/>
        </w:rPr>
      </w:pPr>
      <w:proofErr w:type="spellStart"/>
      <w:r w:rsidRPr="00626A85">
        <w:rPr>
          <w:rFonts w:asciiTheme="minorBidi" w:eastAsia="Times New Roman" w:hAnsiTheme="minorBidi"/>
          <w:b/>
          <w:bCs/>
          <w:i/>
          <w:iCs/>
          <w:color w:val="333333"/>
          <w:bdr w:val="none" w:sz="0" w:space="0" w:color="auto" w:frame="1"/>
        </w:rPr>
        <w:t>Frecvenţa</w:t>
      </w:r>
      <w:proofErr w:type="spellEnd"/>
      <w:r w:rsidRPr="00626A85">
        <w:rPr>
          <w:rFonts w:asciiTheme="minorBidi" w:eastAsia="Times New Roman" w:hAnsiTheme="minorBidi"/>
          <w:b/>
          <w:bCs/>
          <w:i/>
          <w:iCs/>
          <w:color w:val="333333"/>
          <w:bdr w:val="none" w:sz="0" w:space="0" w:color="auto" w:frame="1"/>
        </w:rPr>
        <w:t xml:space="preserve"> bolii</w:t>
      </w:r>
      <w:r w:rsidRPr="00626A85">
        <w:rPr>
          <w:rFonts w:asciiTheme="minorBidi" w:eastAsia="Times New Roman" w:hAnsiTheme="minorBidi"/>
          <w:color w:val="333333"/>
        </w:rPr>
        <w:t xml:space="preserve">: </w:t>
      </w:r>
      <w:r w:rsidR="00225951">
        <w:rPr>
          <w:rFonts w:asciiTheme="minorBidi" w:eastAsia="Times New Roman" w:hAnsiTheme="minorBidi"/>
          <w:color w:val="333333"/>
        </w:rPr>
        <w:t>î</w:t>
      </w:r>
      <w:r w:rsidR="00115C5C" w:rsidRPr="00626A85">
        <w:rPr>
          <w:rFonts w:asciiTheme="minorBidi" w:eastAsia="Times New Roman" w:hAnsiTheme="minorBidi"/>
          <w:color w:val="333333"/>
        </w:rPr>
        <w:t>n Europa aproximativ 1 din 360.000 de copii născuți va fi afectat de AF și aproximativ 1 din 300 de persoane poartă o singură copie a unei gene AF ”defecte”.</w:t>
      </w:r>
    </w:p>
    <w:p w14:paraId="1419B064"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lang w:val="it-IT"/>
        </w:rPr>
      </w:pPr>
      <w:r w:rsidRPr="00626A85">
        <w:rPr>
          <w:rFonts w:asciiTheme="minorBidi" w:eastAsia="Times New Roman" w:hAnsiTheme="minorBidi"/>
          <w:b/>
          <w:bCs/>
          <w:i/>
          <w:iCs/>
          <w:color w:val="333333"/>
          <w:bdr w:val="none" w:sz="0" w:space="0" w:color="auto" w:frame="1"/>
          <w:lang w:val="it-IT"/>
        </w:rPr>
        <w:t>Semne clinice</w:t>
      </w:r>
    </w:p>
    <w:p w14:paraId="7A3C48E0" w14:textId="60C723F1" w:rsidR="00D07B71" w:rsidRPr="00626A85" w:rsidRDefault="00782875" w:rsidP="00AF4770">
      <w:pPr>
        <w:shd w:val="clear" w:color="auto" w:fill="FFFFFF"/>
        <w:spacing w:after="192"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In anemia Fanconi pancitopenia se asociaza cu</w:t>
      </w:r>
      <w:r w:rsidR="00D07B71" w:rsidRPr="00626A85">
        <w:rPr>
          <w:rFonts w:asciiTheme="minorBidi" w:eastAsia="Times New Roman" w:hAnsiTheme="minorBidi"/>
          <w:color w:val="333333"/>
          <w:lang w:val="it-IT"/>
        </w:rPr>
        <w:t xml:space="preserve"> </w:t>
      </w:r>
      <w:r w:rsidR="009F36C5" w:rsidRPr="00626A85">
        <w:rPr>
          <w:rFonts w:asciiTheme="minorBidi" w:eastAsia="Times New Roman" w:hAnsiTheme="minorBidi"/>
          <w:color w:val="333333"/>
          <w:lang w:val="it-IT"/>
        </w:rPr>
        <w:t>statura mica</w:t>
      </w:r>
      <w:r w:rsidRPr="00626A85">
        <w:rPr>
          <w:rFonts w:asciiTheme="minorBidi" w:eastAsia="Times New Roman" w:hAnsiTheme="minorBidi"/>
          <w:color w:val="333333"/>
          <w:lang w:val="it-IT"/>
        </w:rPr>
        <w:t>/retard de crestere</w:t>
      </w:r>
      <w:r w:rsidR="009F36C5" w:rsidRPr="00626A85">
        <w:rPr>
          <w:rFonts w:asciiTheme="minorBidi" w:eastAsia="Times New Roman" w:hAnsiTheme="minorBidi"/>
          <w:color w:val="333333"/>
          <w:lang w:val="it-IT"/>
        </w:rPr>
        <w:t>,</w:t>
      </w:r>
      <w:r w:rsidR="00300257" w:rsidRPr="00626A85">
        <w:rPr>
          <w:rFonts w:asciiTheme="minorBidi" w:eastAsia="Times New Roman" w:hAnsiTheme="minorBidi"/>
          <w:color w:val="333333"/>
          <w:lang w:val="it-IT"/>
        </w:rPr>
        <w:t xml:space="preserve"> micrognatie, microoftalmie, anomalii cardiace</w:t>
      </w:r>
      <w:r w:rsidR="00281148" w:rsidRPr="00626A85">
        <w:rPr>
          <w:rFonts w:asciiTheme="minorBidi" w:eastAsia="Times New Roman" w:hAnsiTheme="minorBidi"/>
          <w:color w:val="333333"/>
          <w:lang w:val="it-IT"/>
        </w:rPr>
        <w:t xml:space="preserve"> (defect septal ventricular, stenoză aortică, coarctaţie de aortă, malformaţii vasculare, tetralogie Fallot, drenaj pulmonar anormal, cardiomiopatie), anomalii </w:t>
      </w:r>
      <w:r w:rsidR="00300257" w:rsidRPr="00626A85">
        <w:rPr>
          <w:rFonts w:asciiTheme="minorBidi" w:eastAsia="Times New Roman" w:hAnsiTheme="minorBidi"/>
          <w:color w:val="333333"/>
          <w:lang w:val="it-IT"/>
        </w:rPr>
        <w:t>renale, osoase- anomalii ale membrelor superioare (police anormal sau absent, cu sau fara absenta radiusului),</w:t>
      </w:r>
      <w:r w:rsidR="009F36C5" w:rsidRPr="00626A85">
        <w:rPr>
          <w:rFonts w:asciiTheme="minorBidi" w:eastAsia="Times New Roman" w:hAnsiTheme="minorBidi"/>
          <w:color w:val="333333"/>
          <w:lang w:val="it-IT"/>
        </w:rPr>
        <w:t xml:space="preserve"> macule café -au- lait</w:t>
      </w:r>
      <w:r w:rsidR="00281148" w:rsidRPr="00626A85">
        <w:rPr>
          <w:rFonts w:asciiTheme="minorBidi" w:eastAsia="Times New Roman" w:hAnsiTheme="minorBidi"/>
          <w:color w:val="333333"/>
          <w:lang w:val="it-IT"/>
        </w:rPr>
        <w:t>, hipoacuzie (de obicei de conducere),</w:t>
      </w:r>
      <w:r w:rsidR="00D07B71" w:rsidRPr="00626A85">
        <w:rPr>
          <w:rFonts w:asciiTheme="minorBidi" w:eastAsia="Times New Roman" w:hAnsiTheme="minorBidi"/>
          <w:color w:val="333333"/>
          <w:lang w:val="it-IT"/>
        </w:rPr>
        <w:t xml:space="preserve"> In evolutie apare rash petesial, hemoragii gingivale, epistaxis, paloare, fatigabilitate, febra, infec</w:t>
      </w:r>
      <w:r w:rsidR="00A94B5E" w:rsidRPr="00626A85">
        <w:rPr>
          <w:rFonts w:asciiTheme="minorBidi" w:eastAsia="Times New Roman" w:hAnsiTheme="minorBidi"/>
          <w:color w:val="333333"/>
          <w:lang w:val="it-IT"/>
        </w:rPr>
        <w:t>t</w:t>
      </w:r>
      <w:r w:rsidR="00D07B71" w:rsidRPr="00626A85">
        <w:rPr>
          <w:rFonts w:asciiTheme="minorBidi" w:eastAsia="Times New Roman" w:hAnsiTheme="minorBidi"/>
          <w:color w:val="333333"/>
          <w:lang w:val="it-IT"/>
        </w:rPr>
        <w:t>ii din cauza pancitopeniei progresive/insuficienta medulara.</w:t>
      </w:r>
    </w:p>
    <w:p w14:paraId="65A88DC0"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lang w:val="it-IT"/>
        </w:rPr>
      </w:pPr>
      <w:r w:rsidRPr="00626A85">
        <w:rPr>
          <w:rFonts w:asciiTheme="minorBidi" w:eastAsia="Times New Roman" w:hAnsiTheme="minorBidi"/>
          <w:b/>
          <w:bCs/>
          <w:i/>
          <w:iCs/>
          <w:color w:val="333333"/>
          <w:bdr w:val="none" w:sz="0" w:space="0" w:color="auto" w:frame="1"/>
          <w:lang w:val="it-IT"/>
        </w:rPr>
        <w:t>Stabilirea diagnosticului. Metode de diagnostic</w:t>
      </w:r>
    </w:p>
    <w:p w14:paraId="232DB46C" w14:textId="34C32229" w:rsidR="00A94B5E" w:rsidRPr="00626A85" w:rsidRDefault="00E36E25" w:rsidP="00AF4770">
      <w:pPr>
        <w:shd w:val="clear" w:color="auto" w:fill="FFFFFF"/>
        <w:spacing w:after="192"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 xml:space="preserve">Diagnosticul bolii este stabilit pe baza semnelor clinice şi a examinărilor </w:t>
      </w:r>
      <w:r w:rsidR="00D07B71" w:rsidRPr="00626A85">
        <w:rPr>
          <w:rFonts w:asciiTheme="minorBidi" w:eastAsia="Times New Roman" w:hAnsiTheme="minorBidi"/>
          <w:color w:val="333333"/>
          <w:lang w:val="it-IT"/>
        </w:rPr>
        <w:t>paraclinice</w:t>
      </w:r>
      <w:r w:rsidRPr="00626A85">
        <w:rPr>
          <w:rFonts w:asciiTheme="minorBidi" w:eastAsia="Times New Roman" w:hAnsiTheme="minorBidi"/>
          <w:color w:val="333333"/>
          <w:lang w:val="it-IT"/>
        </w:rPr>
        <w:t>.</w:t>
      </w:r>
      <w:r w:rsidR="00D07B71" w:rsidRPr="00626A85">
        <w:rPr>
          <w:rFonts w:asciiTheme="minorBidi" w:eastAsia="Times New Roman" w:hAnsiTheme="minorBidi"/>
          <w:color w:val="333333"/>
          <w:lang w:val="it-IT"/>
        </w:rPr>
        <w:t xml:space="preserve"> Diag</w:t>
      </w:r>
      <w:r w:rsidR="00A94B5E" w:rsidRPr="00626A85">
        <w:rPr>
          <w:rFonts w:asciiTheme="minorBidi" w:eastAsia="Times New Roman" w:hAnsiTheme="minorBidi"/>
          <w:color w:val="333333"/>
          <w:lang w:val="it-IT"/>
        </w:rPr>
        <w:t>n</w:t>
      </w:r>
      <w:r w:rsidR="00D07B71" w:rsidRPr="00626A85">
        <w:rPr>
          <w:rFonts w:asciiTheme="minorBidi" w:eastAsia="Times New Roman" w:hAnsiTheme="minorBidi"/>
          <w:color w:val="333333"/>
          <w:lang w:val="it-IT"/>
        </w:rPr>
        <w:t>o</w:t>
      </w:r>
      <w:r w:rsidR="00A94B5E" w:rsidRPr="00626A85">
        <w:rPr>
          <w:rFonts w:asciiTheme="minorBidi" w:eastAsia="Times New Roman" w:hAnsiTheme="minorBidi"/>
          <w:color w:val="333333"/>
          <w:lang w:val="it-IT"/>
        </w:rPr>
        <w:t>s</w:t>
      </w:r>
      <w:r w:rsidR="00D07B71" w:rsidRPr="00626A85">
        <w:rPr>
          <w:rFonts w:asciiTheme="minorBidi" w:eastAsia="Times New Roman" w:hAnsiTheme="minorBidi"/>
          <w:color w:val="333333"/>
          <w:lang w:val="it-IT"/>
        </w:rPr>
        <w:t>ticul timpuriu este esential pentru managementul bolii</w:t>
      </w:r>
      <w:r w:rsidR="00A94B5E" w:rsidRPr="00626A85">
        <w:rPr>
          <w:rFonts w:asciiTheme="minorBidi" w:eastAsia="Times New Roman" w:hAnsiTheme="minorBidi"/>
          <w:color w:val="333333"/>
          <w:lang w:val="it-IT"/>
        </w:rPr>
        <w:t>.</w:t>
      </w:r>
      <w:r w:rsidR="00281148" w:rsidRPr="00626A85">
        <w:rPr>
          <w:rFonts w:asciiTheme="minorBidi" w:eastAsia="Times New Roman" w:hAnsiTheme="minorBidi"/>
          <w:color w:val="333333"/>
          <w:lang w:val="it-IT"/>
        </w:rPr>
        <w:t xml:space="preserve"> </w:t>
      </w:r>
      <w:r w:rsidR="00DE544F" w:rsidRPr="00626A85">
        <w:rPr>
          <w:rFonts w:asciiTheme="minorBidi" w:eastAsia="Times New Roman" w:hAnsiTheme="minorBidi"/>
          <w:color w:val="333333"/>
        </w:rPr>
        <w:t xml:space="preserve">AF este caracterizata de aplazie medulara congenitala cu afectare </w:t>
      </w:r>
      <w:proofErr w:type="spellStart"/>
      <w:r w:rsidR="00DE544F" w:rsidRPr="00626A85">
        <w:rPr>
          <w:rFonts w:asciiTheme="minorBidi" w:eastAsia="Times New Roman" w:hAnsiTheme="minorBidi"/>
          <w:color w:val="333333"/>
        </w:rPr>
        <w:t>multilineara</w:t>
      </w:r>
      <w:proofErr w:type="spellEnd"/>
      <w:r w:rsidR="00D07B71" w:rsidRPr="00626A85">
        <w:rPr>
          <w:rFonts w:asciiTheme="minorBidi" w:eastAsia="Times New Roman" w:hAnsiTheme="minorBidi"/>
          <w:color w:val="333333"/>
        </w:rPr>
        <w:t>.</w:t>
      </w:r>
      <w:r w:rsidR="00300257" w:rsidRPr="00626A85">
        <w:rPr>
          <w:rFonts w:asciiTheme="minorBidi" w:eastAsia="Times New Roman" w:hAnsiTheme="minorBidi"/>
          <w:color w:val="333333"/>
        </w:rPr>
        <w:t xml:space="preserve"> Insuficienta medulara apare insidios la copil. </w:t>
      </w:r>
    </w:p>
    <w:p w14:paraId="19F298B2" w14:textId="77777777" w:rsidR="00A94B5E" w:rsidRPr="00626A85" w:rsidRDefault="00A94B5E" w:rsidP="00AF4770">
      <w:pPr>
        <w:pStyle w:val="ListParagraph"/>
        <w:numPr>
          <w:ilvl w:val="0"/>
          <w:numId w:val="12"/>
        </w:numPr>
        <w:shd w:val="clear" w:color="auto" w:fill="FFFFFF"/>
        <w:spacing w:after="192" w:line="276" w:lineRule="auto"/>
        <w:jc w:val="both"/>
        <w:textAlignment w:val="baseline"/>
        <w:rPr>
          <w:rFonts w:asciiTheme="minorBidi" w:eastAsia="Times New Roman" w:hAnsiTheme="minorBidi"/>
          <w:color w:val="333333"/>
        </w:rPr>
      </w:pPr>
      <w:r w:rsidRPr="00626A85">
        <w:rPr>
          <w:rFonts w:asciiTheme="minorBidi" w:eastAsia="Times New Roman" w:hAnsiTheme="minorBidi"/>
          <w:color w:val="333333"/>
        </w:rPr>
        <w:t>h</w:t>
      </w:r>
      <w:r w:rsidR="00300257" w:rsidRPr="00626A85">
        <w:rPr>
          <w:rFonts w:asciiTheme="minorBidi" w:eastAsia="Times New Roman" w:hAnsiTheme="minorBidi"/>
          <w:color w:val="333333"/>
        </w:rPr>
        <w:t xml:space="preserve">emograma arata </w:t>
      </w:r>
      <w:proofErr w:type="spellStart"/>
      <w:r w:rsidR="00300257" w:rsidRPr="00626A85">
        <w:rPr>
          <w:rFonts w:asciiTheme="minorBidi" w:eastAsia="Times New Roman" w:hAnsiTheme="minorBidi"/>
          <w:color w:val="333333"/>
        </w:rPr>
        <w:t>scaderea</w:t>
      </w:r>
      <w:proofErr w:type="spellEnd"/>
      <w:r w:rsidR="00300257" w:rsidRPr="00626A85">
        <w:rPr>
          <w:rFonts w:asciiTheme="minorBidi" w:eastAsia="Times New Roman" w:hAnsiTheme="minorBidi"/>
          <w:color w:val="333333"/>
        </w:rPr>
        <w:t xml:space="preserve"> hemoglobinei, leucopenie, trombocitopenie, MCV crescut.</w:t>
      </w:r>
      <w:r w:rsidRPr="00626A85">
        <w:rPr>
          <w:rFonts w:asciiTheme="minorBidi" w:eastAsia="Times New Roman" w:hAnsiTheme="minorBidi"/>
          <w:color w:val="333333"/>
        </w:rPr>
        <w:t xml:space="preserve"> </w:t>
      </w:r>
      <w:r w:rsidR="00300257" w:rsidRPr="00626A85">
        <w:rPr>
          <w:rFonts w:asciiTheme="minorBidi" w:eastAsia="Times New Roman" w:hAnsiTheme="minorBidi"/>
          <w:color w:val="333333"/>
        </w:rPr>
        <w:t xml:space="preserve">In examenul citologic al frotiului sangvin </w:t>
      </w:r>
      <w:proofErr w:type="spellStart"/>
      <w:r w:rsidR="00300257" w:rsidRPr="00626A85">
        <w:rPr>
          <w:rFonts w:asciiTheme="minorBidi" w:eastAsia="Times New Roman" w:hAnsiTheme="minorBidi"/>
          <w:color w:val="333333"/>
        </w:rPr>
        <w:t>eritrocitelele</w:t>
      </w:r>
      <w:proofErr w:type="spellEnd"/>
      <w:r w:rsidR="00300257" w:rsidRPr="00626A85">
        <w:rPr>
          <w:rFonts w:asciiTheme="minorBidi" w:eastAsia="Times New Roman" w:hAnsiTheme="minorBidi"/>
          <w:color w:val="333333"/>
        </w:rPr>
        <w:t xml:space="preserve"> sunt mari cu </w:t>
      </w:r>
      <w:proofErr w:type="spellStart"/>
      <w:r w:rsidR="00300257" w:rsidRPr="00626A85">
        <w:rPr>
          <w:rFonts w:asciiTheme="minorBidi" w:eastAsia="Times New Roman" w:hAnsiTheme="minorBidi"/>
          <w:color w:val="333333"/>
        </w:rPr>
        <w:t>microtrombocitopenie</w:t>
      </w:r>
      <w:proofErr w:type="spellEnd"/>
      <w:r w:rsidR="00300257" w:rsidRPr="00626A85">
        <w:rPr>
          <w:rFonts w:asciiTheme="minorBidi" w:eastAsia="Times New Roman" w:hAnsiTheme="minorBidi"/>
          <w:color w:val="333333"/>
        </w:rPr>
        <w:t>.</w:t>
      </w:r>
    </w:p>
    <w:p w14:paraId="558EA27A" w14:textId="602B3A45" w:rsidR="00A94B5E" w:rsidRPr="00626A85" w:rsidRDefault="00AF4770" w:rsidP="00AF4770">
      <w:pPr>
        <w:pStyle w:val="ListParagraph"/>
        <w:numPr>
          <w:ilvl w:val="0"/>
          <w:numId w:val="12"/>
        </w:numPr>
        <w:shd w:val="clear" w:color="auto" w:fill="FFFFFF"/>
        <w:spacing w:after="192" w:line="276" w:lineRule="auto"/>
        <w:jc w:val="both"/>
        <w:textAlignment w:val="baseline"/>
        <w:rPr>
          <w:rFonts w:asciiTheme="minorBidi" w:eastAsia="Times New Roman" w:hAnsiTheme="minorBidi"/>
          <w:color w:val="333333"/>
        </w:rPr>
      </w:pPr>
      <w:r>
        <w:rPr>
          <w:rFonts w:asciiTheme="minorBidi" w:eastAsia="Times New Roman" w:hAnsiTheme="minorBidi"/>
          <w:color w:val="333333"/>
        </w:rPr>
        <w:lastRenderedPageBreak/>
        <w:t>a</w:t>
      </w:r>
      <w:r w:rsidR="00A94B5E" w:rsidRPr="00626A85">
        <w:rPr>
          <w:rFonts w:asciiTheme="minorBidi" w:eastAsia="Times New Roman" w:hAnsiTheme="minorBidi"/>
          <w:color w:val="333333"/>
        </w:rPr>
        <w:t xml:space="preserve">spiratul medular pentru morfologie, citogenetică și </w:t>
      </w:r>
      <w:proofErr w:type="spellStart"/>
      <w:r w:rsidR="00A94B5E" w:rsidRPr="00626A85">
        <w:rPr>
          <w:rFonts w:asciiTheme="minorBidi" w:eastAsia="Times New Roman" w:hAnsiTheme="minorBidi"/>
          <w:color w:val="333333"/>
        </w:rPr>
        <w:t>imunofenotipizare</w:t>
      </w:r>
      <w:proofErr w:type="spellEnd"/>
      <w:r w:rsidR="00A94B5E" w:rsidRPr="00626A85">
        <w:rPr>
          <w:rFonts w:asciiTheme="minorBidi" w:eastAsia="Times New Roman" w:hAnsiTheme="minorBidi"/>
          <w:color w:val="333333"/>
        </w:rPr>
        <w:t xml:space="preserve"> si biopsie de măduvă osoasă (definiția </w:t>
      </w:r>
      <w:proofErr w:type="spellStart"/>
      <w:r w:rsidR="00A94B5E" w:rsidRPr="00626A85">
        <w:rPr>
          <w:rFonts w:asciiTheme="minorBidi" w:eastAsia="Times New Roman" w:hAnsiTheme="minorBidi"/>
          <w:color w:val="333333"/>
        </w:rPr>
        <w:t>celularității</w:t>
      </w:r>
      <w:proofErr w:type="spellEnd"/>
      <w:r w:rsidR="00A94B5E" w:rsidRPr="00626A85">
        <w:rPr>
          <w:rFonts w:asciiTheme="minorBidi" w:eastAsia="Times New Roman" w:hAnsiTheme="minorBidi"/>
          <w:color w:val="333333"/>
        </w:rPr>
        <w:t xml:space="preserve"> hematopoietice, localizarea anormală a </w:t>
      </w:r>
      <w:proofErr w:type="spellStart"/>
      <w:r w:rsidR="00A94B5E" w:rsidRPr="00626A85">
        <w:rPr>
          <w:rFonts w:asciiTheme="minorBidi" w:eastAsia="Times New Roman" w:hAnsiTheme="minorBidi"/>
          <w:color w:val="333333"/>
        </w:rPr>
        <w:t>progenitorilor</w:t>
      </w:r>
      <w:proofErr w:type="spellEnd"/>
      <w:r w:rsidR="00A94B5E" w:rsidRPr="00626A85">
        <w:rPr>
          <w:rFonts w:asciiTheme="minorBidi" w:eastAsia="Times New Roman" w:hAnsiTheme="minorBidi"/>
          <w:color w:val="333333"/>
        </w:rPr>
        <w:t xml:space="preserve"> </w:t>
      </w:r>
      <w:proofErr w:type="spellStart"/>
      <w:r w:rsidR="00A94B5E" w:rsidRPr="00626A85">
        <w:rPr>
          <w:rFonts w:asciiTheme="minorBidi" w:eastAsia="Times New Roman" w:hAnsiTheme="minorBidi"/>
          <w:color w:val="333333"/>
        </w:rPr>
        <w:t>mieloizi,etc</w:t>
      </w:r>
      <w:proofErr w:type="spellEnd"/>
      <w:r w:rsidR="00A94B5E" w:rsidRPr="00626A85">
        <w:rPr>
          <w:rFonts w:asciiTheme="minorBidi" w:eastAsia="Times New Roman" w:hAnsiTheme="minorBidi"/>
          <w:color w:val="333333"/>
        </w:rPr>
        <w:t>):</w:t>
      </w:r>
    </w:p>
    <w:p w14:paraId="2A354511" w14:textId="1B768A17" w:rsidR="00A94B5E" w:rsidRPr="00626A85" w:rsidRDefault="00A94B5E" w:rsidP="00AF4770">
      <w:pPr>
        <w:pStyle w:val="ListParagraph"/>
        <w:numPr>
          <w:ilvl w:val="0"/>
          <w:numId w:val="12"/>
        </w:numPr>
        <w:shd w:val="clear" w:color="auto" w:fill="FFFFFF"/>
        <w:spacing w:after="192" w:line="276" w:lineRule="auto"/>
        <w:jc w:val="both"/>
        <w:textAlignment w:val="baseline"/>
        <w:rPr>
          <w:rFonts w:asciiTheme="minorBidi" w:eastAsia="Times New Roman" w:hAnsiTheme="minorBidi"/>
          <w:color w:val="333333"/>
        </w:rPr>
      </w:pPr>
      <w:r w:rsidRPr="00626A85">
        <w:rPr>
          <w:rFonts w:asciiTheme="minorBidi" w:eastAsia="Times New Roman" w:hAnsiTheme="minorBidi"/>
          <w:color w:val="333333"/>
        </w:rPr>
        <w:t>l</w:t>
      </w:r>
      <w:r w:rsidR="00D07B71" w:rsidRPr="00626A85">
        <w:rPr>
          <w:rFonts w:asciiTheme="minorBidi" w:eastAsia="Times New Roman" w:hAnsiTheme="minorBidi"/>
          <w:color w:val="333333"/>
        </w:rPr>
        <w:t>a nivelul aspiratului medular</w:t>
      </w:r>
      <w:r w:rsidRPr="00626A85">
        <w:rPr>
          <w:rFonts w:asciiTheme="minorBidi" w:eastAsia="Times New Roman" w:hAnsiTheme="minorBidi"/>
          <w:color w:val="333333"/>
        </w:rPr>
        <w:t>/</w:t>
      </w:r>
      <w:r w:rsidR="00D07B71" w:rsidRPr="00626A85">
        <w:rPr>
          <w:rFonts w:asciiTheme="minorBidi" w:eastAsia="Times New Roman" w:hAnsiTheme="minorBidi"/>
          <w:color w:val="333333"/>
        </w:rPr>
        <w:t xml:space="preserve"> biopsiei medulare se </w:t>
      </w:r>
      <w:proofErr w:type="spellStart"/>
      <w:r w:rsidR="00D07B71" w:rsidRPr="00626A85">
        <w:rPr>
          <w:rFonts w:asciiTheme="minorBidi" w:eastAsia="Times New Roman" w:hAnsiTheme="minorBidi"/>
          <w:color w:val="333333"/>
        </w:rPr>
        <w:t>evidentiaza</w:t>
      </w:r>
      <w:proofErr w:type="spellEnd"/>
      <w:r w:rsidR="00D07B71" w:rsidRPr="00626A85">
        <w:rPr>
          <w:rFonts w:asciiTheme="minorBidi" w:eastAsia="Times New Roman" w:hAnsiTheme="minorBidi"/>
          <w:color w:val="333333"/>
        </w:rPr>
        <w:t xml:space="preserve">: </w:t>
      </w:r>
      <w:proofErr w:type="spellStart"/>
      <w:r w:rsidR="00DE544F" w:rsidRPr="00626A85">
        <w:rPr>
          <w:rFonts w:asciiTheme="minorBidi" w:eastAsia="Times New Roman" w:hAnsiTheme="minorBidi"/>
          <w:color w:val="333333"/>
        </w:rPr>
        <w:t>hipocelularitate</w:t>
      </w:r>
      <w:proofErr w:type="spellEnd"/>
      <w:r w:rsidR="00DE544F" w:rsidRPr="00626A85">
        <w:rPr>
          <w:rFonts w:asciiTheme="minorBidi" w:eastAsia="Times New Roman" w:hAnsiTheme="minorBidi"/>
          <w:color w:val="333333"/>
        </w:rPr>
        <w:t xml:space="preserve">, toate seriile </w:t>
      </w:r>
      <w:proofErr w:type="spellStart"/>
      <w:r w:rsidR="00DE544F" w:rsidRPr="00626A85">
        <w:rPr>
          <w:rFonts w:asciiTheme="minorBidi" w:eastAsia="Times New Roman" w:hAnsiTheme="minorBidi"/>
          <w:color w:val="333333"/>
        </w:rPr>
        <w:t>hematopoetice</w:t>
      </w:r>
      <w:proofErr w:type="spellEnd"/>
      <w:r w:rsidR="00DE544F" w:rsidRPr="00626A85">
        <w:rPr>
          <w:rFonts w:asciiTheme="minorBidi" w:eastAsia="Times New Roman" w:hAnsiTheme="minorBidi"/>
          <w:color w:val="333333"/>
        </w:rPr>
        <w:t xml:space="preserve"> </w:t>
      </w:r>
      <w:proofErr w:type="spellStart"/>
      <w:r w:rsidR="00DE544F" w:rsidRPr="00626A85">
        <w:rPr>
          <w:rFonts w:asciiTheme="minorBidi" w:eastAsia="Times New Roman" w:hAnsiTheme="minorBidi"/>
          <w:color w:val="333333"/>
        </w:rPr>
        <w:t>scazute</w:t>
      </w:r>
      <w:proofErr w:type="spellEnd"/>
      <w:r w:rsidR="00DE544F" w:rsidRPr="00626A85">
        <w:rPr>
          <w:rFonts w:asciiTheme="minorBidi" w:eastAsia="Times New Roman" w:hAnsiTheme="minorBidi"/>
          <w:color w:val="333333"/>
        </w:rPr>
        <w:t xml:space="preserve">, </w:t>
      </w:r>
      <w:proofErr w:type="spellStart"/>
      <w:r w:rsidR="00DE544F" w:rsidRPr="00626A85">
        <w:rPr>
          <w:rFonts w:asciiTheme="minorBidi" w:eastAsia="Times New Roman" w:hAnsiTheme="minorBidi"/>
          <w:color w:val="333333"/>
        </w:rPr>
        <w:t>tesut</w:t>
      </w:r>
      <w:proofErr w:type="spellEnd"/>
      <w:r w:rsidR="00DE544F" w:rsidRPr="00626A85">
        <w:rPr>
          <w:rFonts w:asciiTheme="minorBidi" w:eastAsia="Times New Roman" w:hAnsiTheme="minorBidi"/>
          <w:color w:val="333333"/>
        </w:rPr>
        <w:t xml:space="preserve"> celular gras in </w:t>
      </w:r>
      <w:proofErr w:type="spellStart"/>
      <w:r w:rsidR="00DE544F" w:rsidRPr="00626A85">
        <w:rPr>
          <w:rFonts w:asciiTheme="minorBidi" w:eastAsia="Times New Roman" w:hAnsiTheme="minorBidi"/>
          <w:color w:val="333333"/>
        </w:rPr>
        <w:t>cantitati</w:t>
      </w:r>
      <w:proofErr w:type="spellEnd"/>
      <w:r w:rsidR="00DE544F" w:rsidRPr="00626A85">
        <w:rPr>
          <w:rFonts w:asciiTheme="minorBidi" w:eastAsia="Times New Roman" w:hAnsiTheme="minorBidi"/>
          <w:color w:val="333333"/>
        </w:rPr>
        <w:t xml:space="preserve"> crescute, plasmocite, </w:t>
      </w:r>
      <w:proofErr w:type="spellStart"/>
      <w:r w:rsidR="00DE544F" w:rsidRPr="00626A85">
        <w:rPr>
          <w:rFonts w:asciiTheme="minorBidi" w:eastAsia="Times New Roman" w:hAnsiTheme="minorBidi"/>
          <w:color w:val="333333"/>
        </w:rPr>
        <w:t>mastocite</w:t>
      </w:r>
      <w:proofErr w:type="spellEnd"/>
      <w:r w:rsidR="00DE544F" w:rsidRPr="00626A85">
        <w:rPr>
          <w:rFonts w:asciiTheme="minorBidi" w:eastAsia="Times New Roman" w:hAnsiTheme="minorBidi"/>
          <w:color w:val="333333"/>
        </w:rPr>
        <w:t>.</w:t>
      </w:r>
    </w:p>
    <w:p w14:paraId="741B753F" w14:textId="1EFEAB5E" w:rsidR="00A94B5E" w:rsidRPr="00626A85" w:rsidRDefault="00281148" w:rsidP="00AF4770">
      <w:pPr>
        <w:pStyle w:val="ListParagraph"/>
        <w:numPr>
          <w:ilvl w:val="0"/>
          <w:numId w:val="12"/>
        </w:numPr>
        <w:shd w:val="clear" w:color="auto" w:fill="FFFFFF"/>
        <w:spacing w:after="192" w:line="276" w:lineRule="auto"/>
        <w:jc w:val="both"/>
        <w:textAlignment w:val="baseline"/>
        <w:rPr>
          <w:rFonts w:asciiTheme="minorBidi" w:eastAsia="Times New Roman" w:hAnsiTheme="minorBidi"/>
          <w:color w:val="333333"/>
        </w:rPr>
      </w:pPr>
      <w:r w:rsidRPr="00626A85">
        <w:rPr>
          <w:rFonts w:asciiTheme="minorBidi" w:eastAsia="Times New Roman" w:hAnsiTheme="minorBidi"/>
          <w:color w:val="333333"/>
        </w:rPr>
        <w:t>a</w:t>
      </w:r>
      <w:r w:rsidR="00A94B5E" w:rsidRPr="00626A85">
        <w:rPr>
          <w:rFonts w:asciiTheme="minorBidi" w:eastAsia="Times New Roman" w:hAnsiTheme="minorBidi"/>
          <w:color w:val="333333"/>
        </w:rPr>
        <w:t xml:space="preserve">lte </w:t>
      </w:r>
      <w:proofErr w:type="spellStart"/>
      <w:r w:rsidR="00A94B5E" w:rsidRPr="00626A85">
        <w:rPr>
          <w:rFonts w:asciiTheme="minorBidi" w:eastAsia="Times New Roman" w:hAnsiTheme="minorBidi"/>
          <w:color w:val="333333"/>
        </w:rPr>
        <w:t>investigatii</w:t>
      </w:r>
      <w:proofErr w:type="spellEnd"/>
      <w:r w:rsidR="00A94B5E" w:rsidRPr="00626A85">
        <w:rPr>
          <w:rFonts w:asciiTheme="minorBidi" w:eastAsia="Times New Roman" w:hAnsiTheme="minorBidi"/>
          <w:color w:val="333333"/>
        </w:rPr>
        <w:t xml:space="preserve"> paraclinice: nivelurile de imunoglobuline serice, </w:t>
      </w:r>
      <w:proofErr w:type="spellStart"/>
      <w:r w:rsidR="00A94B5E" w:rsidRPr="00626A85">
        <w:rPr>
          <w:rFonts w:asciiTheme="minorBidi" w:eastAsia="Times New Roman" w:hAnsiTheme="minorBidi"/>
          <w:color w:val="333333"/>
        </w:rPr>
        <w:t>imunofenotiparea</w:t>
      </w:r>
      <w:proofErr w:type="spellEnd"/>
      <w:r w:rsidR="00A94B5E" w:rsidRPr="00626A85">
        <w:rPr>
          <w:rFonts w:asciiTheme="minorBidi" w:eastAsia="Times New Roman" w:hAnsiTheme="minorBidi"/>
          <w:color w:val="333333"/>
        </w:rPr>
        <w:t xml:space="preserve"> sângelui periferic, răspunsul la vaccinuri</w:t>
      </w:r>
    </w:p>
    <w:p w14:paraId="1FA7385A" w14:textId="20EB9CB4" w:rsidR="00E36E25" w:rsidRPr="00626A85" w:rsidRDefault="00E36E25" w:rsidP="00AF4770">
      <w:pPr>
        <w:shd w:val="clear" w:color="auto" w:fill="FFFFFF"/>
        <w:spacing w:after="192"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Unul din testele de diagnostic</w:t>
      </w:r>
      <w:r w:rsidR="00DE544F" w:rsidRPr="00626A85">
        <w:rPr>
          <w:rFonts w:asciiTheme="minorBidi" w:eastAsia="Times New Roman" w:hAnsiTheme="minorBidi"/>
          <w:color w:val="333333"/>
          <w:lang w:val="it-IT"/>
        </w:rPr>
        <w:t>: teste de fragilitate cromozomiala</w:t>
      </w:r>
      <w:r w:rsidR="00300257" w:rsidRPr="00626A85">
        <w:rPr>
          <w:rFonts w:asciiTheme="minorBidi" w:eastAsia="Times New Roman" w:hAnsiTheme="minorBidi"/>
          <w:color w:val="333333"/>
          <w:lang w:val="it-IT"/>
        </w:rPr>
        <w:t xml:space="preserve"> la diepoxibutan sau mitomicina C</w:t>
      </w:r>
      <w:r w:rsidR="00DE544F" w:rsidRPr="00626A85">
        <w:rPr>
          <w:rFonts w:asciiTheme="minorBidi" w:eastAsia="Times New Roman" w:hAnsiTheme="minorBidi"/>
          <w:color w:val="333333"/>
          <w:lang w:val="it-IT"/>
        </w:rPr>
        <w:t>: fragmentarea cromozomiala patognomonica in anemia Fanconi</w:t>
      </w:r>
      <w:r w:rsidR="00300257" w:rsidRPr="00626A85">
        <w:rPr>
          <w:rFonts w:asciiTheme="minorBidi" w:eastAsia="Times New Roman" w:hAnsiTheme="minorBidi"/>
          <w:color w:val="333333"/>
          <w:lang w:val="it-IT"/>
        </w:rPr>
        <w:t>.</w:t>
      </w:r>
    </w:p>
    <w:p w14:paraId="6A8B7902" w14:textId="2A8D3FE2" w:rsidR="00300257" w:rsidRPr="00626A85" w:rsidRDefault="00300257" w:rsidP="00AF4770">
      <w:pPr>
        <w:shd w:val="clear" w:color="auto" w:fill="FFFFFF"/>
        <w:spacing w:after="192"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Ecografia renala poate arata malformatii anatomice diverse (de forma sau pozitie)</w:t>
      </w:r>
      <w:r w:rsidR="00281148" w:rsidRPr="00626A85">
        <w:rPr>
          <w:rFonts w:asciiTheme="minorBidi" w:eastAsia="Times New Roman" w:hAnsiTheme="minorBidi"/>
          <w:color w:val="333333"/>
          <w:lang w:val="it-IT"/>
        </w:rPr>
        <w:t xml:space="preserve">: </w:t>
      </w:r>
      <w:r w:rsidR="00281148" w:rsidRPr="00626A85">
        <w:rPr>
          <w:rFonts w:asciiTheme="minorBidi" w:hAnsiTheme="minorBidi"/>
          <w:color w:val="333333"/>
          <w:shd w:val="clear" w:color="auto" w:fill="FFFFFF"/>
        </w:rPr>
        <w:t xml:space="preserve">Rinichi: ectopic, în potcoava, </w:t>
      </w:r>
      <w:proofErr w:type="spellStart"/>
      <w:r w:rsidR="00281148" w:rsidRPr="00626A85">
        <w:rPr>
          <w:rFonts w:asciiTheme="minorBidi" w:hAnsiTheme="minorBidi"/>
          <w:color w:val="333333"/>
          <w:shd w:val="clear" w:color="auto" w:fill="FFFFFF"/>
        </w:rPr>
        <w:t>hipoplazic</w:t>
      </w:r>
      <w:proofErr w:type="spellEnd"/>
      <w:r w:rsidR="00281148" w:rsidRPr="00626A85">
        <w:rPr>
          <w:rFonts w:asciiTheme="minorBidi" w:hAnsiTheme="minorBidi"/>
          <w:color w:val="333333"/>
          <w:shd w:val="clear" w:color="auto" w:fill="FFFFFF"/>
        </w:rPr>
        <w:t xml:space="preserve">/ </w:t>
      </w:r>
      <w:proofErr w:type="spellStart"/>
      <w:r w:rsidR="00281148" w:rsidRPr="00626A85">
        <w:rPr>
          <w:rFonts w:asciiTheme="minorBidi" w:hAnsiTheme="minorBidi"/>
          <w:color w:val="333333"/>
          <w:shd w:val="clear" w:color="auto" w:fill="FFFFFF"/>
        </w:rPr>
        <w:t>hiperplazic</w:t>
      </w:r>
      <w:proofErr w:type="spellEnd"/>
      <w:r w:rsidR="00281148" w:rsidRPr="00626A85">
        <w:rPr>
          <w:rFonts w:asciiTheme="minorBidi" w:hAnsiTheme="minorBidi"/>
          <w:color w:val="333333"/>
          <w:shd w:val="clear" w:color="auto" w:fill="FFFFFF"/>
        </w:rPr>
        <w:t>, hidronefroză, etc</w:t>
      </w:r>
      <w:r w:rsidRPr="00626A85">
        <w:rPr>
          <w:rFonts w:asciiTheme="minorBidi" w:eastAsia="Times New Roman" w:hAnsiTheme="minorBidi"/>
          <w:color w:val="333333"/>
          <w:lang w:val="it-IT"/>
        </w:rPr>
        <w:t>. Investigatiile imagistice la nivelul membrelor superioare poate arata malformatii osoase</w:t>
      </w:r>
      <w:r w:rsidR="00281148" w:rsidRPr="00626A85">
        <w:rPr>
          <w:rFonts w:asciiTheme="minorBidi" w:eastAsia="Times New Roman" w:hAnsiTheme="minorBidi"/>
          <w:color w:val="333333"/>
          <w:lang w:val="it-IT"/>
        </w:rPr>
        <w:t xml:space="preserve">: </w:t>
      </w:r>
      <w:r w:rsidRPr="00626A85">
        <w:rPr>
          <w:rFonts w:asciiTheme="minorBidi" w:eastAsia="Times New Roman" w:hAnsiTheme="minorBidi"/>
          <w:color w:val="333333"/>
          <w:lang w:val="it-IT"/>
        </w:rPr>
        <w:t>absenta radiusului/ police hipoplazic</w:t>
      </w:r>
      <w:r w:rsidR="00281148" w:rsidRPr="00626A85">
        <w:rPr>
          <w:rFonts w:asciiTheme="minorBidi" w:eastAsia="Times New Roman" w:hAnsiTheme="minorBidi"/>
          <w:color w:val="333333"/>
          <w:lang w:val="it-IT"/>
        </w:rPr>
        <w:t xml:space="preserve">, </w:t>
      </w:r>
      <w:proofErr w:type="spellStart"/>
      <w:r w:rsidR="00281148" w:rsidRPr="00626A85">
        <w:rPr>
          <w:rFonts w:asciiTheme="minorBidi" w:hAnsiTheme="minorBidi"/>
          <w:color w:val="333333"/>
          <w:shd w:val="clear" w:color="auto" w:fill="FFFFFF"/>
        </w:rPr>
        <w:t>absenţa</w:t>
      </w:r>
      <w:proofErr w:type="spellEnd"/>
      <w:r w:rsidR="00281148" w:rsidRPr="00626A85">
        <w:rPr>
          <w:rFonts w:asciiTheme="minorBidi" w:hAnsiTheme="minorBidi"/>
          <w:color w:val="333333"/>
          <w:shd w:val="clear" w:color="auto" w:fill="FFFFFF"/>
        </w:rPr>
        <w:t xml:space="preserve"> primului metacarpian, degete anormal conformate, scurte etc.</w:t>
      </w:r>
    </w:p>
    <w:p w14:paraId="6F1FFD38" w14:textId="0FCCC0AA" w:rsidR="00E36E25" w:rsidRPr="00626A85" w:rsidRDefault="00E36E25" w:rsidP="00AF4770">
      <w:pPr>
        <w:shd w:val="clear" w:color="auto" w:fill="FFFFFF"/>
        <w:spacing w:after="192"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Analiza ADN permite identificarea variantelor patogene si probabil patogene (diagnostic molecular)</w:t>
      </w:r>
      <w:r w:rsidR="00782875" w:rsidRPr="00626A85">
        <w:rPr>
          <w:rFonts w:asciiTheme="minorBidi" w:eastAsia="Times New Roman" w:hAnsiTheme="minorBidi"/>
          <w:color w:val="333333"/>
          <w:lang w:val="it-IT"/>
        </w:rPr>
        <w:t>; secvențierea genica va confirma diagnosticul AF și determina tipul de AF de ex. FANCA, FANCC etc.</w:t>
      </w:r>
    </w:p>
    <w:p w14:paraId="2D0CC5EC" w14:textId="7F4E829A" w:rsidR="0078287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lang w:val="it-IT"/>
        </w:rPr>
      </w:pPr>
      <w:r w:rsidRPr="00626A85">
        <w:rPr>
          <w:rFonts w:asciiTheme="minorBidi" w:eastAsia="Times New Roman" w:hAnsiTheme="minorBidi"/>
          <w:b/>
          <w:bCs/>
          <w:i/>
          <w:iCs/>
          <w:color w:val="333333"/>
          <w:bdr w:val="none" w:sz="0" w:space="0" w:color="auto" w:frame="1"/>
          <w:lang w:val="it-IT"/>
        </w:rPr>
        <w:t>Sfat genetic</w:t>
      </w:r>
    </w:p>
    <w:p w14:paraId="65B69813" w14:textId="56E87024" w:rsidR="00782875" w:rsidRPr="00626A85" w:rsidRDefault="00782875" w:rsidP="00AF4770">
      <w:pPr>
        <w:shd w:val="clear" w:color="auto" w:fill="FFFFFF"/>
        <w:spacing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bdr w:val="none" w:sz="0" w:space="0" w:color="auto" w:frame="1"/>
          <w:lang w:val="it-IT"/>
        </w:rPr>
        <w:t>Majoritatea cazurilor se transmit autozomal recesiv</w:t>
      </w:r>
      <w:r w:rsidRPr="00626A85">
        <w:rPr>
          <w:rFonts w:asciiTheme="minorBidi" w:eastAsia="Times New Roman" w:hAnsiTheme="minorBidi"/>
          <w:color w:val="333333"/>
          <w:lang w:val="it-IT"/>
        </w:rPr>
        <w:t>, iar riscul pentru boală într-o familie în care părinţii sunt heterozigoţi (purtători) este de ¼.</w:t>
      </w:r>
    </w:p>
    <w:p w14:paraId="07738DCF" w14:textId="77777777" w:rsidR="00F82B91" w:rsidRPr="00626A85" w:rsidRDefault="00F82B91" w:rsidP="00AF4770">
      <w:pPr>
        <w:shd w:val="clear" w:color="auto" w:fill="FFFFFF"/>
        <w:spacing w:line="276" w:lineRule="auto"/>
        <w:ind w:firstLine="0"/>
        <w:jc w:val="both"/>
        <w:textAlignment w:val="baseline"/>
        <w:rPr>
          <w:rFonts w:asciiTheme="minorBidi" w:eastAsia="Times New Roman" w:hAnsiTheme="minorBidi"/>
          <w:color w:val="333333"/>
          <w:lang w:val="it-IT"/>
        </w:rPr>
      </w:pPr>
    </w:p>
    <w:p w14:paraId="5C7BFD26" w14:textId="098D293C"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lang w:val="it-IT"/>
        </w:rPr>
      </w:pPr>
      <w:r w:rsidRPr="00626A85">
        <w:rPr>
          <w:rFonts w:asciiTheme="minorBidi" w:eastAsia="Times New Roman" w:hAnsiTheme="minorBidi"/>
          <w:b/>
          <w:bCs/>
          <w:i/>
          <w:iCs/>
          <w:color w:val="333333"/>
          <w:bdr w:val="none" w:sz="0" w:space="0" w:color="auto" w:frame="1"/>
          <w:lang w:val="it-IT"/>
        </w:rPr>
        <w:t>Diagnostic prenatal</w:t>
      </w:r>
    </w:p>
    <w:p w14:paraId="0D95F072" w14:textId="7148DB69" w:rsidR="00F04BB5" w:rsidRPr="00626A85" w:rsidRDefault="00F04BB5" w:rsidP="00AF4770">
      <w:pPr>
        <w:shd w:val="clear" w:color="auto" w:fill="FFFFFF"/>
        <w:spacing w:line="276" w:lineRule="auto"/>
        <w:jc w:val="both"/>
        <w:textAlignment w:val="baseline"/>
        <w:rPr>
          <w:rFonts w:asciiTheme="minorBidi" w:hAnsiTheme="minorBidi"/>
          <w:color w:val="333333"/>
          <w:shd w:val="clear" w:color="auto" w:fill="FFFFFF"/>
        </w:rPr>
      </w:pPr>
      <w:r w:rsidRPr="00626A85">
        <w:rPr>
          <w:rFonts w:asciiTheme="minorBidi" w:hAnsiTheme="minorBidi"/>
          <w:color w:val="333333"/>
          <w:shd w:val="clear" w:color="auto" w:fill="FFFFFF"/>
        </w:rPr>
        <w:t xml:space="preserve">Diagnosticul prenatal cât </w:t>
      </w:r>
      <w:proofErr w:type="spellStart"/>
      <w:r w:rsidRPr="00626A85">
        <w:rPr>
          <w:rFonts w:asciiTheme="minorBidi" w:hAnsiTheme="minorBidi"/>
          <w:color w:val="333333"/>
          <w:shd w:val="clear" w:color="auto" w:fill="FFFFFF"/>
        </w:rPr>
        <w:t>şi</w:t>
      </w:r>
      <w:proofErr w:type="spellEnd"/>
      <w:r w:rsidRPr="00626A85">
        <w:rPr>
          <w:rFonts w:asciiTheme="minorBidi" w:hAnsiTheme="minorBidi"/>
          <w:color w:val="333333"/>
          <w:shd w:val="clear" w:color="auto" w:fill="FFFFFF"/>
        </w:rPr>
        <w:t xml:space="preserve"> cel </w:t>
      </w:r>
      <w:proofErr w:type="spellStart"/>
      <w:r w:rsidRPr="00626A85">
        <w:rPr>
          <w:rFonts w:asciiTheme="minorBidi" w:hAnsiTheme="minorBidi"/>
          <w:color w:val="333333"/>
          <w:shd w:val="clear" w:color="auto" w:fill="FFFFFF"/>
        </w:rPr>
        <w:t>preimplantational</w:t>
      </w:r>
      <w:proofErr w:type="spellEnd"/>
      <w:r w:rsidRPr="00626A85">
        <w:rPr>
          <w:rFonts w:asciiTheme="minorBidi" w:hAnsiTheme="minorBidi"/>
          <w:color w:val="333333"/>
          <w:shd w:val="clear" w:color="auto" w:fill="FFFFFF"/>
        </w:rPr>
        <w:t xml:space="preserve"> efectuat pe embrion sunt posibile în cazul în care într-o familie există deja un copil afectat. În celule prelevate prin biopsie din </w:t>
      </w:r>
      <w:proofErr w:type="spellStart"/>
      <w:r w:rsidRPr="00626A85">
        <w:rPr>
          <w:rFonts w:asciiTheme="minorBidi" w:hAnsiTheme="minorBidi"/>
          <w:color w:val="333333"/>
          <w:shd w:val="clear" w:color="auto" w:fill="FFFFFF"/>
        </w:rPr>
        <w:t>vilozităţile</w:t>
      </w:r>
      <w:proofErr w:type="spellEnd"/>
      <w:r w:rsidRPr="00626A85">
        <w:rPr>
          <w:rFonts w:asciiTheme="minorBidi" w:hAnsiTheme="minorBidi"/>
          <w:color w:val="333333"/>
          <w:shd w:val="clear" w:color="auto" w:fill="FFFFFF"/>
        </w:rPr>
        <w:t xml:space="preserve"> corionului, prin </w:t>
      </w:r>
      <w:proofErr w:type="spellStart"/>
      <w:r w:rsidRPr="00626A85">
        <w:rPr>
          <w:rFonts w:asciiTheme="minorBidi" w:hAnsiTheme="minorBidi"/>
          <w:color w:val="333333"/>
          <w:shd w:val="clear" w:color="auto" w:fill="FFFFFF"/>
        </w:rPr>
        <w:t>amniocenteză</w:t>
      </w:r>
      <w:proofErr w:type="spellEnd"/>
      <w:r w:rsidRPr="00626A85">
        <w:rPr>
          <w:rFonts w:asciiTheme="minorBidi" w:hAnsiTheme="minorBidi"/>
          <w:color w:val="333333"/>
          <w:shd w:val="clear" w:color="auto" w:fill="FFFFFF"/>
        </w:rPr>
        <w:t xml:space="preserve"> sau </w:t>
      </w:r>
      <w:proofErr w:type="spellStart"/>
      <w:r w:rsidRPr="00626A85">
        <w:rPr>
          <w:rFonts w:asciiTheme="minorBidi" w:hAnsiTheme="minorBidi"/>
          <w:color w:val="333333"/>
          <w:shd w:val="clear" w:color="auto" w:fill="FFFFFF"/>
        </w:rPr>
        <w:t>cordocenteză</w:t>
      </w:r>
      <w:proofErr w:type="spellEnd"/>
      <w:r w:rsidRPr="00626A85">
        <w:rPr>
          <w:rFonts w:asciiTheme="minorBidi" w:hAnsiTheme="minorBidi"/>
          <w:color w:val="333333"/>
          <w:shd w:val="clear" w:color="auto" w:fill="FFFFFF"/>
        </w:rPr>
        <w:t xml:space="preserve"> pot fi </w:t>
      </w:r>
      <w:proofErr w:type="spellStart"/>
      <w:r w:rsidRPr="00626A85">
        <w:rPr>
          <w:rFonts w:asciiTheme="minorBidi" w:hAnsiTheme="minorBidi"/>
          <w:color w:val="333333"/>
          <w:shd w:val="clear" w:color="auto" w:fill="FFFFFF"/>
        </w:rPr>
        <w:t>evidenţiate</w:t>
      </w:r>
      <w:proofErr w:type="spellEnd"/>
      <w:r w:rsidRPr="00626A85">
        <w:rPr>
          <w:rFonts w:asciiTheme="minorBidi" w:hAnsiTheme="minorBidi"/>
          <w:color w:val="333333"/>
          <w:shd w:val="clear" w:color="auto" w:fill="FFFFFF"/>
        </w:rPr>
        <w:t xml:space="preserve"> rupturi cromozomiale. Se poate identifica </w:t>
      </w:r>
      <w:proofErr w:type="spellStart"/>
      <w:r w:rsidRPr="00626A85">
        <w:rPr>
          <w:rFonts w:asciiTheme="minorBidi" w:hAnsiTheme="minorBidi"/>
          <w:color w:val="333333"/>
          <w:shd w:val="clear" w:color="auto" w:fill="FFFFFF"/>
        </w:rPr>
        <w:t>mutaţia</w:t>
      </w:r>
      <w:proofErr w:type="spellEnd"/>
      <w:r w:rsidRPr="00626A85">
        <w:rPr>
          <w:rFonts w:asciiTheme="minorBidi" w:hAnsiTheme="minorBidi"/>
          <w:color w:val="333333"/>
          <w:shd w:val="clear" w:color="auto" w:fill="FFFFFF"/>
        </w:rPr>
        <w:t xml:space="preserve"> la nivel de genă prin metode de genetică moleculară.</w:t>
      </w:r>
    </w:p>
    <w:p w14:paraId="0A996EDF" w14:textId="77777777" w:rsidR="00F04BB5" w:rsidRPr="00626A85" w:rsidRDefault="00F04BB5" w:rsidP="00AF4770">
      <w:pPr>
        <w:shd w:val="clear" w:color="auto" w:fill="FFFFFF"/>
        <w:spacing w:line="276" w:lineRule="auto"/>
        <w:jc w:val="both"/>
        <w:textAlignment w:val="baseline"/>
        <w:rPr>
          <w:rFonts w:asciiTheme="minorBidi" w:eastAsia="Times New Roman" w:hAnsiTheme="minorBidi"/>
          <w:color w:val="333333"/>
          <w:lang w:val="it-IT"/>
        </w:rPr>
      </w:pPr>
    </w:p>
    <w:p w14:paraId="1D169F10"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lang w:val="it-IT"/>
        </w:rPr>
      </w:pPr>
      <w:r w:rsidRPr="00626A85">
        <w:rPr>
          <w:rFonts w:asciiTheme="minorBidi" w:eastAsia="Times New Roman" w:hAnsiTheme="minorBidi"/>
          <w:b/>
          <w:bCs/>
          <w:i/>
          <w:iCs/>
          <w:color w:val="333333"/>
          <w:bdr w:val="none" w:sz="0" w:space="0" w:color="auto" w:frame="1"/>
          <w:lang w:val="it-IT"/>
        </w:rPr>
        <w:t>Evoluţie şi prognostic</w:t>
      </w:r>
    </w:p>
    <w:p w14:paraId="59CE84C7" w14:textId="165C20F7" w:rsidR="00E36E25" w:rsidRPr="00626A85" w:rsidRDefault="00E36E25" w:rsidP="00AF4770">
      <w:pPr>
        <w:shd w:val="clear" w:color="auto" w:fill="FFFFFF"/>
        <w:spacing w:line="276" w:lineRule="auto"/>
        <w:jc w:val="both"/>
        <w:textAlignment w:val="baseline"/>
        <w:rPr>
          <w:rFonts w:asciiTheme="minorBidi" w:hAnsiTheme="minorBidi"/>
          <w:lang w:val="it-IT"/>
        </w:rPr>
      </w:pPr>
      <w:r w:rsidRPr="00626A85">
        <w:rPr>
          <w:rFonts w:asciiTheme="minorBidi" w:eastAsia="Times New Roman" w:hAnsiTheme="minorBidi"/>
          <w:color w:val="333333"/>
          <w:lang w:val="it-IT"/>
        </w:rPr>
        <w:t xml:space="preserve">Severitatea tabloului clinic este variabilă, chiar și copiii din aceeași familie pot fi afectați diferit. </w:t>
      </w:r>
      <w:r w:rsidR="009F36C5" w:rsidRPr="00626A85">
        <w:rPr>
          <w:rFonts w:asciiTheme="minorBidi" w:eastAsia="Times New Roman" w:hAnsiTheme="minorBidi"/>
          <w:color w:val="333333"/>
          <w:lang w:val="it-IT"/>
        </w:rPr>
        <w:t xml:space="preserve"> </w:t>
      </w:r>
      <w:r w:rsidR="00300257" w:rsidRPr="00626A85">
        <w:rPr>
          <w:rFonts w:asciiTheme="minorBidi" w:eastAsia="Times New Roman" w:hAnsiTheme="minorBidi"/>
          <w:color w:val="333333"/>
          <w:lang w:val="it-IT"/>
        </w:rPr>
        <w:t>Complicatiile bolii implica r</w:t>
      </w:r>
      <w:r w:rsidR="009F36C5" w:rsidRPr="00626A85">
        <w:rPr>
          <w:rFonts w:asciiTheme="minorBidi" w:hAnsiTheme="minorBidi"/>
          <w:lang w:val="it-IT"/>
        </w:rPr>
        <w:t>iscul de</w:t>
      </w:r>
      <w:r w:rsidR="00061EC0" w:rsidRPr="00626A85">
        <w:rPr>
          <w:rFonts w:asciiTheme="minorBidi" w:hAnsiTheme="minorBidi"/>
          <w:lang w:val="it-IT"/>
        </w:rPr>
        <w:t xml:space="preserve"> sindrom mielodisplazic si</w:t>
      </w:r>
      <w:r w:rsidR="009F36C5" w:rsidRPr="00626A85">
        <w:rPr>
          <w:rFonts w:asciiTheme="minorBidi" w:hAnsiTheme="minorBidi"/>
          <w:lang w:val="it-IT"/>
        </w:rPr>
        <w:t xml:space="preserve"> malignitati: </w:t>
      </w:r>
      <w:r w:rsidR="00300257" w:rsidRPr="00626A85">
        <w:rPr>
          <w:rFonts w:asciiTheme="minorBidi" w:hAnsiTheme="minorBidi"/>
          <w:lang w:val="it-IT"/>
        </w:rPr>
        <w:t>leucemie</w:t>
      </w:r>
      <w:r w:rsidR="00061EC0" w:rsidRPr="00626A85">
        <w:rPr>
          <w:rFonts w:asciiTheme="minorBidi" w:hAnsiTheme="minorBidi"/>
          <w:lang w:val="it-IT"/>
        </w:rPr>
        <w:t xml:space="preserve"> acuta limfoblastica sau mieloida</w:t>
      </w:r>
      <w:r w:rsidR="00300257" w:rsidRPr="00626A85">
        <w:rPr>
          <w:rFonts w:asciiTheme="minorBidi" w:hAnsiTheme="minorBidi"/>
          <w:lang w:val="it-IT"/>
        </w:rPr>
        <w:t xml:space="preserve"> (</w:t>
      </w:r>
      <w:r w:rsidR="009F36C5" w:rsidRPr="00626A85">
        <w:rPr>
          <w:rFonts w:asciiTheme="minorBidi" w:hAnsiTheme="minorBidi"/>
          <w:lang w:val="it-IT"/>
        </w:rPr>
        <w:t>35% din cazuri dezvolta leucemie in evolutie</w:t>
      </w:r>
      <w:r w:rsidR="00300257" w:rsidRPr="00626A85">
        <w:rPr>
          <w:rFonts w:asciiTheme="minorBidi" w:hAnsiTheme="minorBidi"/>
          <w:lang w:val="it-IT"/>
        </w:rPr>
        <w:t xml:space="preserve">), tumori hepatice, </w:t>
      </w:r>
      <w:r w:rsidR="00061EC0" w:rsidRPr="00626A85">
        <w:rPr>
          <w:rFonts w:asciiTheme="minorBidi" w:hAnsiTheme="minorBidi"/>
          <w:lang w:val="it-IT"/>
        </w:rPr>
        <w:t>c</w:t>
      </w:r>
      <w:r w:rsidR="00061EC0" w:rsidRPr="00061EC0">
        <w:rPr>
          <w:rFonts w:asciiTheme="minorBidi" w:hAnsiTheme="minorBidi"/>
          <w:lang w:val="it-IT"/>
        </w:rPr>
        <w:t>arcinom cu celule scuamoase</w:t>
      </w:r>
      <w:r w:rsidR="00061EC0" w:rsidRPr="00626A85">
        <w:rPr>
          <w:rFonts w:asciiTheme="minorBidi" w:hAnsiTheme="minorBidi"/>
          <w:lang w:val="it-IT"/>
        </w:rPr>
        <w:t xml:space="preserve">, </w:t>
      </w:r>
      <w:r w:rsidR="00300257" w:rsidRPr="00626A85">
        <w:rPr>
          <w:rFonts w:asciiTheme="minorBidi" w:hAnsiTheme="minorBidi"/>
          <w:lang w:val="it-IT"/>
        </w:rPr>
        <w:t>alte forme de cancer.</w:t>
      </w:r>
    </w:p>
    <w:p w14:paraId="06F90774" w14:textId="77777777" w:rsidR="00061EC0" w:rsidRPr="00626A85" w:rsidRDefault="00061EC0" w:rsidP="00AF4770">
      <w:pPr>
        <w:spacing w:line="276" w:lineRule="auto"/>
        <w:jc w:val="both"/>
        <w:rPr>
          <w:rFonts w:asciiTheme="minorBidi" w:hAnsiTheme="minorBidi"/>
          <w:lang w:val="it-IT"/>
        </w:rPr>
      </w:pPr>
    </w:p>
    <w:p w14:paraId="62C89BA2" w14:textId="77777777" w:rsidR="00E36E25" w:rsidRPr="00626A85" w:rsidRDefault="00E36E25" w:rsidP="00AF4770">
      <w:pPr>
        <w:shd w:val="clear" w:color="auto" w:fill="FFFFFF"/>
        <w:spacing w:line="276" w:lineRule="auto"/>
        <w:jc w:val="both"/>
        <w:textAlignment w:val="baseline"/>
        <w:rPr>
          <w:rFonts w:asciiTheme="minorBidi" w:eastAsia="Times New Roman" w:hAnsiTheme="minorBidi"/>
          <w:b/>
          <w:bCs/>
          <w:i/>
          <w:iCs/>
          <w:color w:val="333333"/>
          <w:bdr w:val="none" w:sz="0" w:space="0" w:color="auto" w:frame="1"/>
          <w:lang w:val="it-IT"/>
        </w:rPr>
      </w:pPr>
      <w:r w:rsidRPr="00626A85">
        <w:rPr>
          <w:rFonts w:asciiTheme="minorBidi" w:eastAsia="Times New Roman" w:hAnsiTheme="minorBidi"/>
          <w:b/>
          <w:bCs/>
          <w:i/>
          <w:iCs/>
          <w:color w:val="333333"/>
          <w:bdr w:val="none" w:sz="0" w:space="0" w:color="auto" w:frame="1"/>
          <w:lang w:val="it-IT"/>
        </w:rPr>
        <w:t>Posibilităţi de tratament, îngrijire şi urmărire</w:t>
      </w:r>
    </w:p>
    <w:p w14:paraId="2F609FDA" w14:textId="2C495BB8" w:rsidR="00300257" w:rsidRPr="00626A85" w:rsidRDefault="00F04151" w:rsidP="00AF4770">
      <w:pPr>
        <w:shd w:val="clear" w:color="auto" w:fill="FFFFFF"/>
        <w:spacing w:line="276" w:lineRule="auto"/>
        <w:jc w:val="both"/>
        <w:textAlignment w:val="baseline"/>
        <w:rPr>
          <w:rFonts w:asciiTheme="minorBidi" w:eastAsia="Times New Roman" w:hAnsiTheme="minorBidi"/>
          <w:color w:val="333333"/>
          <w:lang w:val="it-IT"/>
        </w:rPr>
      </w:pPr>
      <w:proofErr w:type="spellStart"/>
      <w:r w:rsidRPr="00626A85">
        <w:rPr>
          <w:rFonts w:asciiTheme="minorBidi" w:hAnsiTheme="minorBidi"/>
        </w:rPr>
        <w:t>Tiparea</w:t>
      </w:r>
      <w:proofErr w:type="spellEnd"/>
      <w:r w:rsidRPr="00626A85">
        <w:rPr>
          <w:rFonts w:asciiTheme="minorBidi" w:hAnsiTheme="minorBidi"/>
        </w:rPr>
        <w:t xml:space="preserve"> HLA a pacientului, a fraților sănătoși și a părinților in vederea </w:t>
      </w:r>
      <w:proofErr w:type="spellStart"/>
      <w:r w:rsidRPr="00626A85">
        <w:rPr>
          <w:rFonts w:asciiTheme="minorBidi" w:hAnsiTheme="minorBidi"/>
        </w:rPr>
        <w:t>identificarii</w:t>
      </w:r>
      <w:proofErr w:type="spellEnd"/>
      <w:r w:rsidRPr="00626A85">
        <w:rPr>
          <w:rFonts w:asciiTheme="minorBidi" w:hAnsiTheme="minorBidi"/>
        </w:rPr>
        <w:t xml:space="preserve"> donatorului compatibil pentru tr</w:t>
      </w:r>
      <w:r w:rsidRPr="00626A85">
        <w:rPr>
          <w:rFonts w:asciiTheme="minorBidi" w:eastAsia="Times New Roman" w:hAnsiTheme="minorBidi"/>
          <w:color w:val="333333"/>
          <w:lang w:val="it-IT"/>
        </w:rPr>
        <w:t xml:space="preserve">ansplantul de celule stem hematopetice. </w:t>
      </w:r>
      <w:r w:rsidR="00300257" w:rsidRPr="00626A85">
        <w:rPr>
          <w:rFonts w:asciiTheme="minorBidi" w:eastAsia="Times New Roman" w:hAnsiTheme="minorBidi"/>
          <w:color w:val="333333"/>
          <w:lang w:val="it-IT"/>
        </w:rPr>
        <w:t xml:space="preserve">Transplantul de celule stem hematopetice este tratamentul definitiv. </w:t>
      </w:r>
    </w:p>
    <w:p w14:paraId="1D164EA5" w14:textId="77777777" w:rsidR="00AF4770" w:rsidRDefault="00300257" w:rsidP="00AF4770">
      <w:pPr>
        <w:shd w:val="clear" w:color="auto" w:fill="FFFFFF"/>
        <w:spacing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Tratamenul suportiv include transfuziile de eritrocite si trombocite iradiate</w:t>
      </w:r>
      <w:r w:rsidR="00304B90" w:rsidRPr="00626A85">
        <w:rPr>
          <w:rFonts w:asciiTheme="minorBidi" w:eastAsia="Times New Roman" w:hAnsiTheme="minorBidi"/>
          <w:color w:val="333333"/>
          <w:lang w:val="it-IT"/>
        </w:rPr>
        <w:t>, androgeni si corticoterapie</w:t>
      </w:r>
      <w:r w:rsidRPr="00626A85">
        <w:rPr>
          <w:rFonts w:asciiTheme="minorBidi" w:eastAsia="Times New Roman" w:hAnsiTheme="minorBidi"/>
          <w:color w:val="333333"/>
          <w:lang w:val="it-IT"/>
        </w:rPr>
        <w:t xml:space="preserve">. </w:t>
      </w:r>
      <w:r w:rsidR="00626A85" w:rsidRPr="00626A85">
        <w:rPr>
          <w:rFonts w:asciiTheme="minorBidi" w:eastAsia="Times New Roman" w:hAnsiTheme="minorBidi"/>
          <w:color w:val="333333"/>
          <w:lang w:val="it-IT"/>
        </w:rPr>
        <w:t xml:space="preserve">Pacienţii cu malformaţii renale pot dezvolta boală renală ronică iar cei cu malformaţii cardiace severe, hipertensiune pulmonară  şi insuficienţă cardiacă. De asemenea probleme serioase pot ridica deficienţele de vedere şi auz. </w:t>
      </w:r>
    </w:p>
    <w:p w14:paraId="42BB038E" w14:textId="65E8551E" w:rsidR="00402D82" w:rsidRDefault="00626A85" w:rsidP="00AF4770">
      <w:pPr>
        <w:shd w:val="clear" w:color="auto" w:fill="FFFFFF"/>
        <w:spacing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lastRenderedPageBreak/>
        <w:t xml:space="preserve">Complicaţii frecvente şi deseori de </w:t>
      </w:r>
      <w:r>
        <w:rPr>
          <w:rFonts w:asciiTheme="minorBidi" w:eastAsia="Times New Roman" w:hAnsiTheme="minorBidi"/>
          <w:color w:val="333333"/>
          <w:lang w:val="it-IT"/>
        </w:rPr>
        <w:t xml:space="preserve"> </w:t>
      </w:r>
      <w:r w:rsidRPr="00626A85">
        <w:rPr>
          <w:rFonts w:asciiTheme="minorBidi" w:eastAsia="Times New Roman" w:hAnsiTheme="minorBidi"/>
          <w:color w:val="333333"/>
          <w:lang w:val="it-IT"/>
        </w:rPr>
        <w:t>severitate, cu risc vital, sunt hemoragiile şi infecţiile, expresie directă a insuficienţei medulare. Trebuie evitate traumatismele, sângerările, trebuie menţinută o igienă riguroasă a corpului şi dentiţiei pentru a preveni infecţiile care pot lua o alură de mare severitate.</w:t>
      </w:r>
    </w:p>
    <w:p w14:paraId="0F395A5B" w14:textId="23AB505A" w:rsidR="006318BC" w:rsidRPr="00626A85" w:rsidRDefault="006318BC" w:rsidP="00AF4770">
      <w:pPr>
        <w:shd w:val="clear" w:color="auto" w:fill="FFFFFF"/>
        <w:spacing w:line="276" w:lineRule="auto"/>
        <w:jc w:val="both"/>
        <w:textAlignment w:val="baseline"/>
        <w:rPr>
          <w:rFonts w:asciiTheme="minorBidi" w:eastAsia="Times New Roman" w:hAnsiTheme="minorBidi"/>
          <w:color w:val="333333"/>
          <w:lang w:val="it-IT"/>
        </w:rPr>
      </w:pPr>
      <w:r w:rsidRPr="006318BC">
        <w:rPr>
          <w:rFonts w:asciiTheme="minorBidi" w:eastAsia="Times New Roman" w:hAnsiTheme="minorBidi"/>
          <w:color w:val="333333"/>
          <w:lang w:val="it-IT"/>
        </w:rPr>
        <w:t>Pentru anomaliile scheletice se recomanda consult ortopedic si chirurgical.</w:t>
      </w:r>
    </w:p>
    <w:p w14:paraId="25D66C07" w14:textId="63166C25" w:rsidR="00061EC0" w:rsidRDefault="00061EC0" w:rsidP="00AF4770">
      <w:pPr>
        <w:shd w:val="clear" w:color="auto" w:fill="FFFFFF"/>
        <w:spacing w:line="276" w:lineRule="auto"/>
        <w:jc w:val="both"/>
        <w:textAlignment w:val="baseline"/>
        <w:rPr>
          <w:rFonts w:asciiTheme="minorBidi" w:eastAsia="Times New Roman" w:hAnsiTheme="minorBidi"/>
          <w:color w:val="333333"/>
          <w:lang w:val="it-IT"/>
        </w:rPr>
      </w:pPr>
      <w:r w:rsidRPr="00626A85">
        <w:rPr>
          <w:rFonts w:asciiTheme="minorBidi" w:eastAsia="Times New Roman" w:hAnsiTheme="minorBidi"/>
          <w:color w:val="333333"/>
          <w:lang w:val="it-IT"/>
        </w:rPr>
        <w:t>A cunoaste predispozitia pentru malignitati este importanta pentru a surprinde devreme si a lua masurile necesare precoce</w:t>
      </w:r>
      <w:r w:rsidR="006318BC">
        <w:rPr>
          <w:rFonts w:asciiTheme="minorBidi" w:eastAsia="Times New Roman" w:hAnsiTheme="minorBidi"/>
          <w:color w:val="333333"/>
          <w:lang w:val="it-IT"/>
        </w:rPr>
        <w:t xml:space="preserve">, persoanele </w:t>
      </w:r>
      <w:r w:rsidR="00626A85" w:rsidRPr="00626A85">
        <w:rPr>
          <w:rFonts w:asciiTheme="minorBidi" w:eastAsia="Times New Roman" w:hAnsiTheme="minorBidi"/>
          <w:color w:val="333333"/>
          <w:lang w:val="it-IT"/>
        </w:rPr>
        <w:t>cu AF continuă să prezinte un risc crescut comparativ cu populaţia generală de a dezvolta tumori solide în ciuda reuşitei transplantului medular</w:t>
      </w:r>
      <w:r w:rsidR="006318BC">
        <w:rPr>
          <w:rFonts w:asciiTheme="minorBidi" w:eastAsia="Times New Roman" w:hAnsiTheme="minorBidi"/>
          <w:color w:val="333333"/>
          <w:lang w:val="it-IT"/>
        </w:rPr>
        <w:t xml:space="preserve">, fiind necesare </w:t>
      </w:r>
      <w:r w:rsidR="006318BC" w:rsidRPr="006318BC">
        <w:rPr>
          <w:rFonts w:asciiTheme="minorBidi" w:eastAsia="Times New Roman" w:hAnsiTheme="minorBidi"/>
          <w:color w:val="333333"/>
          <w:lang w:val="it-IT"/>
        </w:rPr>
        <w:t xml:space="preserve"> controale medicale periodice</w:t>
      </w:r>
      <w:r w:rsidR="006318BC">
        <w:rPr>
          <w:rFonts w:asciiTheme="minorBidi" w:eastAsia="Times New Roman" w:hAnsiTheme="minorBidi"/>
          <w:color w:val="333333"/>
          <w:lang w:val="it-IT"/>
        </w:rPr>
        <w:t>.</w:t>
      </w:r>
    </w:p>
    <w:p w14:paraId="7049B797" w14:textId="77777777" w:rsidR="00BC381C" w:rsidRDefault="00BC381C" w:rsidP="00AF4770">
      <w:pPr>
        <w:shd w:val="clear" w:color="auto" w:fill="FFFFFF"/>
        <w:spacing w:line="276" w:lineRule="auto"/>
        <w:jc w:val="both"/>
        <w:textAlignment w:val="baseline"/>
        <w:rPr>
          <w:rFonts w:asciiTheme="minorBidi" w:eastAsia="Times New Roman" w:hAnsiTheme="minorBidi"/>
          <w:color w:val="333333"/>
          <w:lang w:val="it-IT"/>
        </w:rPr>
      </w:pPr>
    </w:p>
    <w:p w14:paraId="5C1C68A6" w14:textId="77777777" w:rsidR="00BC381C" w:rsidRDefault="00BC381C" w:rsidP="00AF4770">
      <w:pPr>
        <w:shd w:val="clear" w:color="auto" w:fill="FFFFFF"/>
        <w:spacing w:line="276" w:lineRule="auto"/>
        <w:jc w:val="both"/>
        <w:textAlignment w:val="baseline"/>
        <w:rPr>
          <w:rFonts w:asciiTheme="minorBidi" w:eastAsia="Times New Roman" w:hAnsiTheme="minorBidi"/>
          <w:color w:val="333333"/>
          <w:lang w:val="it-IT"/>
        </w:rPr>
      </w:pPr>
      <w:bookmarkStart w:id="0" w:name="_GoBack"/>
      <w:bookmarkEnd w:id="0"/>
    </w:p>
    <w:p w14:paraId="3B584802" w14:textId="77777777" w:rsidR="00BC381C" w:rsidRDefault="00BC381C" w:rsidP="00AF4770">
      <w:pPr>
        <w:shd w:val="clear" w:color="auto" w:fill="FFFFFF"/>
        <w:spacing w:line="276" w:lineRule="auto"/>
        <w:jc w:val="both"/>
        <w:textAlignment w:val="baseline"/>
        <w:rPr>
          <w:rFonts w:asciiTheme="minorBidi" w:eastAsia="Times New Roman" w:hAnsiTheme="minorBidi"/>
          <w:color w:val="333333"/>
          <w:lang w:val="it-IT"/>
        </w:rPr>
      </w:pPr>
    </w:p>
    <w:p w14:paraId="43B25D92" w14:textId="77777777" w:rsidR="00BC381C" w:rsidRDefault="00BC381C" w:rsidP="00BC381C">
      <w:pPr>
        <w:jc w:val="right"/>
        <w:rPr>
          <w:rFonts w:asciiTheme="minorBidi" w:hAnsiTheme="minorBidi"/>
          <w:lang w:val="it-IT"/>
        </w:rPr>
      </w:pPr>
      <w:r>
        <w:rPr>
          <w:rFonts w:asciiTheme="minorBidi" w:hAnsiTheme="minorBidi"/>
          <w:lang w:val="it-IT"/>
        </w:rPr>
        <w:t>Cristina Pantea</w:t>
      </w:r>
    </w:p>
    <w:p w14:paraId="2CBC8514" w14:textId="77777777" w:rsidR="00BC381C" w:rsidRPr="000672F6" w:rsidRDefault="00BC381C" w:rsidP="00BC381C">
      <w:pPr>
        <w:jc w:val="right"/>
        <w:rPr>
          <w:rFonts w:asciiTheme="minorBidi" w:hAnsiTheme="minorBidi"/>
          <w:i/>
          <w:iCs/>
        </w:rPr>
      </w:pPr>
      <w:r w:rsidRPr="000672F6">
        <w:rPr>
          <w:rFonts w:asciiTheme="minorBidi" w:hAnsiTheme="minorBidi"/>
          <w:i/>
          <w:iCs/>
          <w:lang w:val="it-IT"/>
        </w:rPr>
        <w:t>Octombrie 2023</w:t>
      </w:r>
    </w:p>
    <w:p w14:paraId="5CF525A7" w14:textId="77777777" w:rsidR="00BC381C" w:rsidRPr="00626A85" w:rsidRDefault="00BC381C" w:rsidP="00BC381C">
      <w:pPr>
        <w:shd w:val="clear" w:color="auto" w:fill="FFFFFF"/>
        <w:spacing w:line="276" w:lineRule="auto"/>
        <w:jc w:val="right"/>
        <w:textAlignment w:val="baseline"/>
        <w:rPr>
          <w:rFonts w:asciiTheme="minorBidi" w:eastAsia="Times New Roman" w:hAnsiTheme="minorBidi"/>
          <w:color w:val="333333"/>
          <w:lang w:val="it-IT"/>
        </w:rPr>
      </w:pPr>
    </w:p>
    <w:p w14:paraId="787A23B9" w14:textId="77777777" w:rsidR="00061EC0" w:rsidRPr="00626A85" w:rsidRDefault="00061EC0" w:rsidP="00AF4770">
      <w:pPr>
        <w:shd w:val="clear" w:color="auto" w:fill="FFFFFF"/>
        <w:spacing w:line="276" w:lineRule="auto"/>
        <w:ind w:left="720" w:firstLine="0"/>
        <w:jc w:val="both"/>
        <w:textAlignment w:val="baseline"/>
        <w:rPr>
          <w:rFonts w:asciiTheme="minorBidi" w:hAnsiTheme="minorBidi"/>
        </w:rPr>
      </w:pPr>
    </w:p>
    <w:p w14:paraId="733C27F2" w14:textId="1B8442B1" w:rsidR="00774EB6" w:rsidRPr="00626A85" w:rsidRDefault="00774EB6" w:rsidP="00AF4770">
      <w:pPr>
        <w:spacing w:line="276" w:lineRule="auto"/>
        <w:ind w:firstLine="0"/>
        <w:jc w:val="both"/>
        <w:rPr>
          <w:rFonts w:asciiTheme="minorBidi" w:hAnsiTheme="minorBidi"/>
        </w:rPr>
      </w:pPr>
    </w:p>
    <w:sectPr w:rsidR="00774EB6" w:rsidRPr="00626A85" w:rsidSect="00AF4770">
      <w:headerReference w:type="default" r:id="rId7"/>
      <w:footerReference w:type="default" r:id="rId8"/>
      <w:pgSz w:w="11906" w:h="16838" w:code="9"/>
      <w:pgMar w:top="2268" w:right="851" w:bottom="1701" w:left="1134" w:header="1134" w:footer="6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1FD9C" w14:textId="77777777" w:rsidR="00A31082" w:rsidRDefault="00A31082" w:rsidP="00D77B96">
      <w:pPr>
        <w:spacing w:line="240" w:lineRule="auto"/>
      </w:pPr>
      <w:r>
        <w:separator/>
      </w:r>
    </w:p>
  </w:endnote>
  <w:endnote w:type="continuationSeparator" w:id="0">
    <w:p w14:paraId="6919423E" w14:textId="77777777" w:rsidR="00A31082" w:rsidRDefault="00A31082"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73DE2" w14:textId="00F67A35" w:rsidR="00E36E25" w:rsidRDefault="00E36E25">
    <w:pPr>
      <w:pStyle w:val="Footer"/>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85B21" w14:textId="77777777" w:rsidR="00A31082" w:rsidRDefault="00A31082" w:rsidP="00D77B96">
      <w:pPr>
        <w:spacing w:line="240" w:lineRule="auto"/>
      </w:pPr>
      <w:r>
        <w:separator/>
      </w:r>
    </w:p>
  </w:footnote>
  <w:footnote w:type="continuationSeparator" w:id="0">
    <w:p w14:paraId="2AB38CA0" w14:textId="77777777" w:rsidR="00A31082" w:rsidRDefault="00A31082"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D77B96" w:rsidRPr="008C7A39" w:rsidRDefault="00B026D9">
    <w:pPr>
      <w:pStyle w:val="Header"/>
      <w:rPr>
        <w:i/>
        <w:iCs/>
      </w:rPr>
    </w:pPr>
    <w:r>
      <w:rPr>
        <w:i/>
        <w:iCs/>
        <w:noProof/>
        <w:lang w:val="en-US"/>
      </w:rPr>
      <w:drawing>
        <wp:anchor distT="0" distB="0" distL="114300" distR="114300" simplePos="0" relativeHeight="251658240" behindDoc="1" locked="0" layoutInCell="1" allowOverlap="1" wp14:anchorId="56EE97D1" wp14:editId="624D9594">
          <wp:simplePos x="0" y="0"/>
          <wp:positionH relativeFrom="page">
            <wp:align>left</wp:align>
          </wp:positionH>
          <wp:positionV relativeFrom="page">
            <wp:align>top</wp:align>
          </wp:positionV>
          <wp:extent cx="7558560" cy="10691640"/>
          <wp:effectExtent l="0" t="0" r="0" b="0"/>
          <wp:wrapNone/>
          <wp:docPr id="2632521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D381C"/>
    <w:multiLevelType w:val="hybridMultilevel"/>
    <w:tmpl w:val="994C6914"/>
    <w:lvl w:ilvl="0" w:tplc="04090001">
      <w:start w:val="1"/>
      <w:numFmt w:val="bullet"/>
      <w:lvlText w:val=""/>
      <w:lvlJc w:val="left"/>
      <w:pPr>
        <w:ind w:left="1030" w:hanging="360"/>
      </w:pPr>
      <w:rPr>
        <w:rFonts w:ascii="Symbol" w:hAnsi="Symbol"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1" w15:restartNumberingAfterBreak="0">
    <w:nsid w:val="238C717F"/>
    <w:multiLevelType w:val="hybridMultilevel"/>
    <w:tmpl w:val="D44AD16C"/>
    <w:lvl w:ilvl="0" w:tplc="04090001">
      <w:start w:val="1"/>
      <w:numFmt w:val="bullet"/>
      <w:lvlText w:val=""/>
      <w:lvlJc w:val="left"/>
      <w:pPr>
        <w:ind w:left="1030" w:hanging="360"/>
      </w:pPr>
      <w:rPr>
        <w:rFonts w:ascii="Symbol" w:hAnsi="Symbol" w:hint="default"/>
      </w:rPr>
    </w:lvl>
    <w:lvl w:ilvl="1" w:tplc="04090003">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2" w15:restartNumberingAfterBreak="0">
    <w:nsid w:val="24A9143B"/>
    <w:multiLevelType w:val="hybridMultilevel"/>
    <w:tmpl w:val="95D0F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27E1C"/>
    <w:multiLevelType w:val="hybridMultilevel"/>
    <w:tmpl w:val="9C96A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9E502B"/>
    <w:multiLevelType w:val="hybridMultilevel"/>
    <w:tmpl w:val="9CAE5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D74604"/>
    <w:multiLevelType w:val="hybridMultilevel"/>
    <w:tmpl w:val="5AAA9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9244C6"/>
    <w:multiLevelType w:val="hybridMultilevel"/>
    <w:tmpl w:val="4EBAADF0"/>
    <w:lvl w:ilvl="0" w:tplc="04090001">
      <w:start w:val="1"/>
      <w:numFmt w:val="bullet"/>
      <w:lvlText w:val=""/>
      <w:lvlJc w:val="left"/>
      <w:pPr>
        <w:ind w:left="1030" w:hanging="360"/>
      </w:pPr>
      <w:rPr>
        <w:rFonts w:ascii="Symbol" w:hAnsi="Symbol"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7" w15:restartNumberingAfterBreak="0">
    <w:nsid w:val="47070A52"/>
    <w:multiLevelType w:val="hybridMultilevel"/>
    <w:tmpl w:val="7BE44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694660"/>
    <w:multiLevelType w:val="hybridMultilevel"/>
    <w:tmpl w:val="10329234"/>
    <w:lvl w:ilvl="0" w:tplc="51A6CE06">
      <w:start w:val="1"/>
      <w:numFmt w:val="bullet"/>
      <w:lvlText w:val="•"/>
      <w:lvlJc w:val="left"/>
      <w:pPr>
        <w:tabs>
          <w:tab w:val="num" w:pos="720"/>
        </w:tabs>
        <w:ind w:left="720" w:hanging="360"/>
      </w:pPr>
      <w:rPr>
        <w:rFonts w:ascii="Arial" w:hAnsi="Arial" w:hint="default"/>
      </w:rPr>
    </w:lvl>
    <w:lvl w:ilvl="1" w:tplc="54ACE3CA" w:tentative="1">
      <w:start w:val="1"/>
      <w:numFmt w:val="bullet"/>
      <w:lvlText w:val="•"/>
      <w:lvlJc w:val="left"/>
      <w:pPr>
        <w:tabs>
          <w:tab w:val="num" w:pos="1440"/>
        </w:tabs>
        <w:ind w:left="1440" w:hanging="360"/>
      </w:pPr>
      <w:rPr>
        <w:rFonts w:ascii="Arial" w:hAnsi="Arial" w:hint="default"/>
      </w:rPr>
    </w:lvl>
    <w:lvl w:ilvl="2" w:tplc="4E40488E" w:tentative="1">
      <w:start w:val="1"/>
      <w:numFmt w:val="bullet"/>
      <w:lvlText w:val="•"/>
      <w:lvlJc w:val="left"/>
      <w:pPr>
        <w:tabs>
          <w:tab w:val="num" w:pos="2160"/>
        </w:tabs>
        <w:ind w:left="2160" w:hanging="360"/>
      </w:pPr>
      <w:rPr>
        <w:rFonts w:ascii="Arial" w:hAnsi="Arial" w:hint="default"/>
      </w:rPr>
    </w:lvl>
    <w:lvl w:ilvl="3" w:tplc="F1443E72" w:tentative="1">
      <w:start w:val="1"/>
      <w:numFmt w:val="bullet"/>
      <w:lvlText w:val="•"/>
      <w:lvlJc w:val="left"/>
      <w:pPr>
        <w:tabs>
          <w:tab w:val="num" w:pos="2880"/>
        </w:tabs>
        <w:ind w:left="2880" w:hanging="360"/>
      </w:pPr>
      <w:rPr>
        <w:rFonts w:ascii="Arial" w:hAnsi="Arial" w:hint="default"/>
      </w:rPr>
    </w:lvl>
    <w:lvl w:ilvl="4" w:tplc="FA2C162C" w:tentative="1">
      <w:start w:val="1"/>
      <w:numFmt w:val="bullet"/>
      <w:lvlText w:val="•"/>
      <w:lvlJc w:val="left"/>
      <w:pPr>
        <w:tabs>
          <w:tab w:val="num" w:pos="3600"/>
        </w:tabs>
        <w:ind w:left="3600" w:hanging="360"/>
      </w:pPr>
      <w:rPr>
        <w:rFonts w:ascii="Arial" w:hAnsi="Arial" w:hint="default"/>
      </w:rPr>
    </w:lvl>
    <w:lvl w:ilvl="5" w:tplc="E8FCC1B0" w:tentative="1">
      <w:start w:val="1"/>
      <w:numFmt w:val="bullet"/>
      <w:lvlText w:val="•"/>
      <w:lvlJc w:val="left"/>
      <w:pPr>
        <w:tabs>
          <w:tab w:val="num" w:pos="4320"/>
        </w:tabs>
        <w:ind w:left="4320" w:hanging="360"/>
      </w:pPr>
      <w:rPr>
        <w:rFonts w:ascii="Arial" w:hAnsi="Arial" w:hint="default"/>
      </w:rPr>
    </w:lvl>
    <w:lvl w:ilvl="6" w:tplc="14EAC0C2" w:tentative="1">
      <w:start w:val="1"/>
      <w:numFmt w:val="bullet"/>
      <w:lvlText w:val="•"/>
      <w:lvlJc w:val="left"/>
      <w:pPr>
        <w:tabs>
          <w:tab w:val="num" w:pos="5040"/>
        </w:tabs>
        <w:ind w:left="5040" w:hanging="360"/>
      </w:pPr>
      <w:rPr>
        <w:rFonts w:ascii="Arial" w:hAnsi="Arial" w:hint="default"/>
      </w:rPr>
    </w:lvl>
    <w:lvl w:ilvl="7" w:tplc="86202316" w:tentative="1">
      <w:start w:val="1"/>
      <w:numFmt w:val="bullet"/>
      <w:lvlText w:val="•"/>
      <w:lvlJc w:val="left"/>
      <w:pPr>
        <w:tabs>
          <w:tab w:val="num" w:pos="5760"/>
        </w:tabs>
        <w:ind w:left="5760" w:hanging="360"/>
      </w:pPr>
      <w:rPr>
        <w:rFonts w:ascii="Arial" w:hAnsi="Arial" w:hint="default"/>
      </w:rPr>
    </w:lvl>
    <w:lvl w:ilvl="8" w:tplc="613800B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B907544"/>
    <w:multiLevelType w:val="hybridMultilevel"/>
    <w:tmpl w:val="EEFCE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6175076"/>
    <w:multiLevelType w:val="hybridMultilevel"/>
    <w:tmpl w:val="21CCF8AA"/>
    <w:lvl w:ilvl="0" w:tplc="04090001">
      <w:start w:val="1"/>
      <w:numFmt w:val="bullet"/>
      <w:lvlText w:val=""/>
      <w:lvlJc w:val="left"/>
      <w:pPr>
        <w:ind w:left="1030" w:hanging="360"/>
      </w:pPr>
      <w:rPr>
        <w:rFonts w:ascii="Symbol" w:hAnsi="Symbol"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11" w15:restartNumberingAfterBreak="0">
    <w:nsid w:val="73E27247"/>
    <w:multiLevelType w:val="hybridMultilevel"/>
    <w:tmpl w:val="25CA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DF1109"/>
    <w:multiLevelType w:val="hybridMultilevel"/>
    <w:tmpl w:val="73446B2E"/>
    <w:lvl w:ilvl="0" w:tplc="D47C27A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2"/>
  </w:num>
  <w:num w:numId="3">
    <w:abstractNumId w:val="6"/>
  </w:num>
  <w:num w:numId="4">
    <w:abstractNumId w:val="7"/>
  </w:num>
  <w:num w:numId="5">
    <w:abstractNumId w:val="1"/>
  </w:num>
  <w:num w:numId="6">
    <w:abstractNumId w:val="11"/>
  </w:num>
  <w:num w:numId="7">
    <w:abstractNumId w:val="0"/>
  </w:num>
  <w:num w:numId="8">
    <w:abstractNumId w:val="5"/>
  </w:num>
  <w:num w:numId="9">
    <w:abstractNumId w:val="3"/>
  </w:num>
  <w:num w:numId="10">
    <w:abstractNumId w:val="4"/>
  </w:num>
  <w:num w:numId="11">
    <w:abstractNumId w:val="9"/>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53261"/>
    <w:rsid w:val="00061EC0"/>
    <w:rsid w:val="000F24FD"/>
    <w:rsid w:val="00113761"/>
    <w:rsid w:val="00115C5C"/>
    <w:rsid w:val="00175F10"/>
    <w:rsid w:val="00225951"/>
    <w:rsid w:val="00266682"/>
    <w:rsid w:val="00281148"/>
    <w:rsid w:val="002F2E41"/>
    <w:rsid w:val="00300257"/>
    <w:rsid w:val="00304B90"/>
    <w:rsid w:val="00402D82"/>
    <w:rsid w:val="00423014"/>
    <w:rsid w:val="00486CD5"/>
    <w:rsid w:val="00570310"/>
    <w:rsid w:val="005C5929"/>
    <w:rsid w:val="005D34A9"/>
    <w:rsid w:val="00603259"/>
    <w:rsid w:val="00626A85"/>
    <w:rsid w:val="006318BC"/>
    <w:rsid w:val="00635D89"/>
    <w:rsid w:val="0075005D"/>
    <w:rsid w:val="00774EB6"/>
    <w:rsid w:val="00782875"/>
    <w:rsid w:val="007B2594"/>
    <w:rsid w:val="008037BE"/>
    <w:rsid w:val="008C7A39"/>
    <w:rsid w:val="009F36C5"/>
    <w:rsid w:val="00A31082"/>
    <w:rsid w:val="00A73020"/>
    <w:rsid w:val="00A94B5E"/>
    <w:rsid w:val="00AA270D"/>
    <w:rsid w:val="00AE1B71"/>
    <w:rsid w:val="00AF4770"/>
    <w:rsid w:val="00AF6F16"/>
    <w:rsid w:val="00B026D9"/>
    <w:rsid w:val="00B26F93"/>
    <w:rsid w:val="00B3036F"/>
    <w:rsid w:val="00BC381C"/>
    <w:rsid w:val="00C7791A"/>
    <w:rsid w:val="00C95D49"/>
    <w:rsid w:val="00D07B71"/>
    <w:rsid w:val="00D26328"/>
    <w:rsid w:val="00D55155"/>
    <w:rsid w:val="00D77B96"/>
    <w:rsid w:val="00DE544F"/>
    <w:rsid w:val="00DF2B87"/>
    <w:rsid w:val="00E36E25"/>
    <w:rsid w:val="00EA6FD5"/>
    <w:rsid w:val="00EA7419"/>
    <w:rsid w:val="00EE0743"/>
    <w:rsid w:val="00F04151"/>
    <w:rsid w:val="00F04BB5"/>
    <w:rsid w:val="00F12B09"/>
    <w:rsid w:val="00F82B91"/>
    <w:rsid w:val="00FC46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828030"/>
  <w15:chartTrackingRefBased/>
  <w15:docId w15:val="{467D0F42-D549-4C06-B60A-34F87A2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paragraph" w:styleId="Heading3">
    <w:name w:val="heading 3"/>
    <w:basedOn w:val="Normal"/>
    <w:next w:val="Normal"/>
    <w:link w:val="Heading3Char"/>
    <w:uiPriority w:val="9"/>
    <w:unhideWhenUsed/>
    <w:qFormat/>
    <w:rsid w:val="00774EB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character" w:customStyle="1" w:styleId="Heading3Char">
    <w:name w:val="Heading 3 Char"/>
    <w:basedOn w:val="DefaultParagraphFont"/>
    <w:link w:val="Heading3"/>
    <w:uiPriority w:val="9"/>
    <w:rsid w:val="00774EB6"/>
    <w:rPr>
      <w:rFonts w:asciiTheme="majorHAnsi" w:eastAsiaTheme="majorEastAsia" w:hAnsiTheme="majorHAnsi" w:cstheme="majorBidi"/>
      <w:color w:val="1F3763" w:themeColor="accent1" w:themeShade="7F"/>
      <w:sz w:val="24"/>
      <w:szCs w:val="24"/>
      <w:lang w:val="ro-RO"/>
    </w:rPr>
  </w:style>
  <w:style w:type="paragraph" w:styleId="ListParagraph">
    <w:name w:val="List Paragraph"/>
    <w:basedOn w:val="Normal"/>
    <w:uiPriority w:val="34"/>
    <w:qFormat/>
    <w:rsid w:val="00774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022954">
      <w:bodyDiv w:val="1"/>
      <w:marLeft w:val="0"/>
      <w:marRight w:val="0"/>
      <w:marTop w:val="0"/>
      <w:marBottom w:val="0"/>
      <w:divBdr>
        <w:top w:val="none" w:sz="0" w:space="0" w:color="auto"/>
        <w:left w:val="none" w:sz="0" w:space="0" w:color="auto"/>
        <w:bottom w:val="none" w:sz="0" w:space="0" w:color="auto"/>
        <w:right w:val="none" w:sz="0" w:space="0" w:color="auto"/>
      </w:divBdr>
      <w:divsChild>
        <w:div w:id="698816154">
          <w:marLeft w:val="446"/>
          <w:marRight w:val="0"/>
          <w:marTop w:val="0"/>
          <w:marBottom w:val="0"/>
          <w:divBdr>
            <w:top w:val="none" w:sz="0" w:space="0" w:color="auto"/>
            <w:left w:val="none" w:sz="0" w:space="0" w:color="auto"/>
            <w:bottom w:val="none" w:sz="0" w:space="0" w:color="auto"/>
            <w:right w:val="none" w:sz="0" w:space="0" w:color="auto"/>
          </w:divBdr>
        </w:div>
      </w:divsChild>
    </w:div>
    <w:div w:id="1473867801">
      <w:bodyDiv w:val="1"/>
      <w:marLeft w:val="0"/>
      <w:marRight w:val="0"/>
      <w:marTop w:val="0"/>
      <w:marBottom w:val="0"/>
      <w:divBdr>
        <w:top w:val="none" w:sz="0" w:space="0" w:color="auto"/>
        <w:left w:val="none" w:sz="0" w:space="0" w:color="auto"/>
        <w:bottom w:val="none" w:sz="0" w:space="0" w:color="auto"/>
        <w:right w:val="none" w:sz="0" w:space="0" w:color="auto"/>
      </w:divBdr>
      <w:divsChild>
        <w:div w:id="457836849">
          <w:marLeft w:val="446"/>
          <w:marRight w:val="0"/>
          <w:marTop w:val="0"/>
          <w:marBottom w:val="0"/>
          <w:divBdr>
            <w:top w:val="none" w:sz="0" w:space="0" w:color="auto"/>
            <w:left w:val="none" w:sz="0" w:space="0" w:color="auto"/>
            <w:bottom w:val="none" w:sz="0" w:space="0" w:color="auto"/>
            <w:right w:val="none" w:sz="0" w:space="0" w:color="auto"/>
          </w:divBdr>
        </w:div>
        <w:div w:id="206648498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5322</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Dombi Istvan</dc:creator>
  <cp:keywords/>
  <dc:description/>
  <cp:lastModifiedBy>Maria</cp:lastModifiedBy>
  <cp:revision>2</cp:revision>
  <dcterms:created xsi:type="dcterms:W3CDTF">2024-06-10T14:59:00Z</dcterms:created>
  <dcterms:modified xsi:type="dcterms:W3CDTF">2024-06-10T14:59:00Z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f6a9511e506926ad9615f2970506c31f89b46c8e6b92f0034034cfe23996937a</vt:lpwstr>
  </property>
</Properties>
</file>